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A4" w:rsidRDefault="00214CE1">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关于进一步做好阶段性缓缴社会保险费</w:t>
      </w:r>
    </w:p>
    <w:p w:rsidR="00534EA4" w:rsidRDefault="00214CE1">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政策实施工作有关问题的通知</w:t>
      </w:r>
    </w:p>
    <w:p w:rsidR="00534EA4" w:rsidRPr="006706D2" w:rsidRDefault="006706D2" w:rsidP="006706D2">
      <w:pPr>
        <w:spacing w:line="660" w:lineRule="exact"/>
        <w:jc w:val="center"/>
        <w:rPr>
          <w:rFonts w:ascii="方正小标宋简体" w:eastAsia="方正小标宋简体" w:hAnsi="方正小标宋简体" w:cs="方正小标宋简体"/>
          <w:sz w:val="44"/>
          <w:szCs w:val="44"/>
        </w:rPr>
      </w:pPr>
      <w:r w:rsidRPr="006706D2">
        <w:rPr>
          <w:rFonts w:ascii="仿宋" w:eastAsia="仿宋" w:hAnsi="仿宋" w:hint="eastAsia"/>
          <w:sz w:val="32"/>
          <w:szCs w:val="32"/>
        </w:rPr>
        <w:t>内人社发﹝2022﹞</w:t>
      </w:r>
      <w:r w:rsidR="001E3E99">
        <w:rPr>
          <w:rFonts w:ascii="仿宋" w:eastAsia="仿宋" w:hAnsi="仿宋" w:hint="eastAsia"/>
          <w:sz w:val="32"/>
          <w:szCs w:val="32"/>
        </w:rPr>
        <w:t>75</w:t>
      </w:r>
      <w:r w:rsidRPr="006706D2">
        <w:rPr>
          <w:rFonts w:ascii="仿宋" w:eastAsia="仿宋" w:hAnsi="仿宋" w:hint="eastAsia"/>
          <w:sz w:val="32"/>
          <w:szCs w:val="32"/>
        </w:rPr>
        <w:t>号</w:t>
      </w:r>
    </w:p>
    <w:p w:rsidR="00534EA4" w:rsidRDefault="00214CE1">
      <w:pPr>
        <w:spacing w:line="660" w:lineRule="exact"/>
        <w:rPr>
          <w:rFonts w:ascii="仿宋" w:eastAsia="仿宋" w:hAnsi="仿宋"/>
          <w:sz w:val="32"/>
          <w:szCs w:val="32"/>
        </w:rPr>
      </w:pPr>
      <w:r>
        <w:rPr>
          <w:rFonts w:ascii="仿宋" w:eastAsia="仿宋" w:hAnsi="仿宋" w:hint="eastAsia"/>
          <w:sz w:val="32"/>
          <w:szCs w:val="32"/>
        </w:rPr>
        <w:t>各盟市人力资源和社会保障局、发展</w:t>
      </w:r>
      <w:r w:rsidR="00BB6DA2">
        <w:rPr>
          <w:rFonts w:ascii="仿宋" w:eastAsia="仿宋" w:hAnsi="仿宋" w:hint="eastAsia"/>
          <w:sz w:val="32"/>
          <w:szCs w:val="32"/>
        </w:rPr>
        <w:t>和</w:t>
      </w:r>
      <w:r>
        <w:rPr>
          <w:rFonts w:ascii="仿宋" w:eastAsia="仿宋" w:hAnsi="仿宋" w:hint="eastAsia"/>
          <w:sz w:val="32"/>
          <w:szCs w:val="32"/>
        </w:rPr>
        <w:t>改革委员会、财政局、税务局；满洲里市、二连浩特市人力资源和社会保障局、发展</w:t>
      </w:r>
      <w:r w:rsidR="00166C95">
        <w:rPr>
          <w:rFonts w:ascii="仿宋" w:eastAsia="仿宋" w:hAnsi="仿宋" w:hint="eastAsia"/>
          <w:sz w:val="32"/>
          <w:szCs w:val="32"/>
        </w:rPr>
        <w:t>和</w:t>
      </w:r>
      <w:r>
        <w:rPr>
          <w:rFonts w:ascii="仿宋" w:eastAsia="仿宋" w:hAnsi="仿宋" w:hint="eastAsia"/>
          <w:sz w:val="32"/>
          <w:szCs w:val="32"/>
        </w:rPr>
        <w:t>改革委员会、财政局、税务局：</w:t>
      </w:r>
    </w:p>
    <w:p w:rsidR="00534EA4" w:rsidRDefault="00214CE1">
      <w:pPr>
        <w:spacing w:line="660" w:lineRule="exact"/>
        <w:ind w:firstLine="645"/>
        <w:rPr>
          <w:rFonts w:ascii="仿宋" w:eastAsia="仿宋" w:hAnsi="仿宋"/>
          <w:sz w:val="32"/>
          <w:szCs w:val="32"/>
        </w:rPr>
      </w:pPr>
      <w:r>
        <w:rPr>
          <w:rFonts w:ascii="仿宋" w:eastAsia="仿宋" w:hAnsi="仿宋" w:hint="eastAsia"/>
          <w:sz w:val="32"/>
          <w:szCs w:val="32"/>
        </w:rPr>
        <w:t>为切实发挥阶段性缓缴社会保险</w:t>
      </w:r>
      <w:proofErr w:type="gramStart"/>
      <w:r>
        <w:rPr>
          <w:rFonts w:ascii="仿宋" w:eastAsia="仿宋" w:hAnsi="仿宋" w:hint="eastAsia"/>
          <w:sz w:val="32"/>
          <w:szCs w:val="32"/>
        </w:rPr>
        <w:t>费政策</w:t>
      </w:r>
      <w:proofErr w:type="gramEnd"/>
      <w:r>
        <w:rPr>
          <w:rFonts w:ascii="仿宋" w:eastAsia="仿宋" w:hAnsi="仿宋" w:hint="eastAsia"/>
          <w:sz w:val="32"/>
          <w:szCs w:val="32"/>
        </w:rPr>
        <w:t>实施效果，促进保市场主体保就业保民生，现就落实人力资源社会保障部办公厅、国家发展改革委办公厅、财政部办公厅、国家税务总局办公厅《关于进一步做好阶段性缓缴社会保险费政策实施工作有关问题的通知》（</w:t>
      </w:r>
      <w:proofErr w:type="gramStart"/>
      <w:r>
        <w:rPr>
          <w:rFonts w:ascii="仿宋" w:eastAsia="仿宋" w:hAnsi="仿宋" w:hint="eastAsia"/>
          <w:sz w:val="32"/>
          <w:szCs w:val="32"/>
        </w:rPr>
        <w:t>人社厅</w:t>
      </w:r>
      <w:proofErr w:type="gramEnd"/>
      <w:r>
        <w:rPr>
          <w:rFonts w:ascii="仿宋" w:eastAsia="仿宋" w:hAnsi="仿宋" w:hint="eastAsia"/>
          <w:sz w:val="32"/>
          <w:szCs w:val="32"/>
        </w:rPr>
        <w:t>发﹝2022﹞50号）有关</w:t>
      </w:r>
      <w:r>
        <w:rPr>
          <w:rFonts w:ascii="仿宋" w:eastAsia="仿宋" w:hAnsi="仿宋"/>
          <w:sz w:val="32"/>
          <w:szCs w:val="32"/>
        </w:rPr>
        <w:t>事宜</w:t>
      </w:r>
      <w:r>
        <w:rPr>
          <w:rFonts w:ascii="仿宋" w:eastAsia="仿宋" w:hAnsi="仿宋" w:hint="eastAsia"/>
          <w:sz w:val="32"/>
          <w:szCs w:val="32"/>
        </w:rPr>
        <w:t>通知如下：</w:t>
      </w:r>
    </w:p>
    <w:p w:rsidR="00534EA4" w:rsidRDefault="0020059F">
      <w:pPr>
        <w:spacing w:line="660" w:lineRule="exact"/>
        <w:ind w:firstLine="645"/>
        <w:rPr>
          <w:rFonts w:ascii="仿宋" w:eastAsia="仿宋" w:hAnsi="仿宋"/>
          <w:sz w:val="32"/>
          <w:szCs w:val="32"/>
        </w:rPr>
      </w:pPr>
      <w:r>
        <w:rPr>
          <w:rFonts w:ascii="仿宋" w:eastAsia="仿宋" w:hAnsi="仿宋" w:hint="eastAsia"/>
          <w:sz w:val="32"/>
          <w:szCs w:val="32"/>
        </w:rPr>
        <w:t>一、在自治区参加三项社会保险</w:t>
      </w:r>
      <w:r w:rsidR="00214CE1">
        <w:rPr>
          <w:rFonts w:ascii="仿宋" w:eastAsia="仿宋" w:hAnsi="仿宋" w:hint="eastAsia"/>
          <w:sz w:val="32"/>
          <w:szCs w:val="32"/>
        </w:rPr>
        <w:t>（企业职工基本养老保险、工伤保险和失业保险）的所有中小微企业，参加企业职工基本养老保险的事业单位及各类社会组织（以下简称符合缓缴条件用人单位），受疫情影响较大、生产经营出现困难的，均可向当地社会保险经办机构申请缓缴社会保险费，缓缴期为2022年9月至2022年12月。</w:t>
      </w:r>
    </w:p>
    <w:p w:rsidR="00534EA4" w:rsidRDefault="00214CE1">
      <w:pPr>
        <w:spacing w:line="660" w:lineRule="exact"/>
        <w:ind w:firstLine="645"/>
        <w:rPr>
          <w:rFonts w:ascii="仿宋" w:eastAsia="仿宋" w:hAnsi="仿宋"/>
          <w:sz w:val="32"/>
          <w:szCs w:val="32"/>
        </w:rPr>
      </w:pPr>
      <w:r>
        <w:rPr>
          <w:rFonts w:ascii="仿宋" w:eastAsia="仿宋" w:hAnsi="仿宋" w:hint="eastAsia"/>
          <w:sz w:val="32"/>
          <w:szCs w:val="32"/>
        </w:rPr>
        <w:t>二、阶段性缓缴社会保险</w:t>
      </w:r>
      <w:proofErr w:type="gramStart"/>
      <w:r>
        <w:rPr>
          <w:rFonts w:ascii="仿宋" w:eastAsia="仿宋" w:hAnsi="仿宋" w:hint="eastAsia"/>
          <w:sz w:val="32"/>
          <w:szCs w:val="32"/>
        </w:rPr>
        <w:t>费政策</w:t>
      </w:r>
      <w:proofErr w:type="gramEnd"/>
      <w:r>
        <w:rPr>
          <w:rFonts w:ascii="仿宋" w:eastAsia="仿宋" w:hAnsi="仿宋" w:hint="eastAsia"/>
          <w:sz w:val="32"/>
          <w:szCs w:val="32"/>
        </w:rPr>
        <w:t>到期后,办理缓缴的用人单位应于2023年底前补缴缓缴的社会保险费，方式可采取分期或逐月补缴，补缴期间免收滞纳金。</w:t>
      </w:r>
    </w:p>
    <w:p w:rsidR="00534EA4" w:rsidRDefault="00214CE1">
      <w:pPr>
        <w:spacing w:line="660" w:lineRule="exact"/>
        <w:ind w:firstLine="645"/>
        <w:rPr>
          <w:rFonts w:ascii="仿宋" w:eastAsia="仿宋" w:hAnsi="仿宋"/>
          <w:sz w:val="32"/>
          <w:szCs w:val="32"/>
        </w:rPr>
      </w:pPr>
      <w:r>
        <w:rPr>
          <w:rFonts w:ascii="仿宋" w:eastAsia="仿宋" w:hAnsi="仿宋" w:hint="eastAsia"/>
          <w:sz w:val="32"/>
          <w:szCs w:val="32"/>
        </w:rPr>
        <w:lastRenderedPageBreak/>
        <w:t>三、符合缓缴条件的用人单位向参保地社保经办机构申请缓缴社会保险费时，要明确受疫情影响程度并承诺2023年底前补缴缓缴的社会保险费，缓缴期间要依法履行代扣代缴职工个人缴费义务。符合缓缴条件用人单位在缓缴期间已依法代扣代缴社会保险费的，职工个人缴费认定为正常缴费。</w:t>
      </w:r>
    </w:p>
    <w:p w:rsidR="00534EA4" w:rsidRDefault="00214CE1">
      <w:pPr>
        <w:spacing w:line="660" w:lineRule="exact"/>
        <w:ind w:firstLine="645"/>
        <w:rPr>
          <w:rFonts w:ascii="仿宋" w:eastAsia="仿宋" w:hAnsi="仿宋"/>
          <w:sz w:val="32"/>
          <w:szCs w:val="32"/>
        </w:rPr>
      </w:pPr>
      <w:r>
        <w:rPr>
          <w:rFonts w:ascii="仿宋" w:eastAsia="仿宋" w:hAnsi="仿宋" w:hint="eastAsia"/>
          <w:sz w:val="32"/>
          <w:szCs w:val="32"/>
        </w:rPr>
        <w:t>四、各级社保经办机构对符合条件的用人单位，依据其申请直接办理缓缴手续，不得要求提供其他证明类材料；在提供社保缴费查询、出具缴费证明时，对用人单位按政策规定缓缴、补缴期间认定为正常缴费，不得做欠费处理。</w:t>
      </w:r>
    </w:p>
    <w:p w:rsidR="00534EA4" w:rsidRDefault="00214CE1">
      <w:pPr>
        <w:spacing w:line="660" w:lineRule="exact"/>
        <w:ind w:firstLine="645"/>
        <w:rPr>
          <w:rFonts w:ascii="仿宋" w:eastAsia="仿宋" w:hAnsi="仿宋"/>
          <w:sz w:val="32"/>
          <w:szCs w:val="32"/>
        </w:rPr>
      </w:pPr>
      <w:r>
        <w:rPr>
          <w:rFonts w:ascii="仿宋" w:eastAsia="仿宋" w:hAnsi="仿宋" w:hint="eastAsia"/>
          <w:sz w:val="32"/>
          <w:szCs w:val="32"/>
        </w:rPr>
        <w:t>各级人力资源和社会保障、税</w:t>
      </w:r>
      <w:r w:rsidR="004739AF">
        <w:rPr>
          <w:rFonts w:ascii="仿宋" w:eastAsia="仿宋" w:hAnsi="仿宋" w:hint="eastAsia"/>
          <w:sz w:val="32"/>
          <w:szCs w:val="32"/>
        </w:rPr>
        <w:t>务部门要</w:t>
      </w:r>
      <w:proofErr w:type="gramStart"/>
      <w:r w:rsidR="004739AF">
        <w:rPr>
          <w:rFonts w:ascii="仿宋" w:eastAsia="仿宋" w:hAnsi="仿宋" w:hint="eastAsia"/>
          <w:sz w:val="32"/>
          <w:szCs w:val="32"/>
        </w:rPr>
        <w:t>健全部门</w:t>
      </w:r>
      <w:proofErr w:type="gramEnd"/>
      <w:r w:rsidR="004739AF">
        <w:rPr>
          <w:rFonts w:ascii="仿宋" w:eastAsia="仿宋" w:hAnsi="仿宋" w:hint="eastAsia"/>
          <w:sz w:val="32"/>
          <w:szCs w:val="32"/>
        </w:rPr>
        <w:t>数据共享机制，实现用人单位“即申即享”；各级社会保险</w:t>
      </w:r>
      <w:r>
        <w:rPr>
          <w:rFonts w:ascii="仿宋" w:eastAsia="仿宋" w:hAnsi="仿宋" w:hint="eastAsia"/>
          <w:sz w:val="32"/>
          <w:szCs w:val="32"/>
        </w:rPr>
        <w:t>经办机构要简化办事流程，主动对接用人单位，减轻企业事务性负担。</w:t>
      </w:r>
    </w:p>
    <w:p w:rsidR="00534EA4" w:rsidRDefault="00214CE1">
      <w:pPr>
        <w:spacing w:line="660" w:lineRule="exact"/>
        <w:ind w:firstLine="645"/>
        <w:rPr>
          <w:rFonts w:ascii="仿宋" w:eastAsia="仿宋" w:hAnsi="仿宋"/>
          <w:sz w:val="32"/>
          <w:szCs w:val="32"/>
        </w:rPr>
      </w:pPr>
      <w:r>
        <w:rPr>
          <w:rFonts w:ascii="仿宋" w:eastAsia="仿宋" w:hAnsi="仿宋" w:hint="eastAsia"/>
          <w:sz w:val="32"/>
          <w:szCs w:val="32"/>
        </w:rPr>
        <w:t>五、各盟市要结合本地实际，进一步加大政策宣传力度，针对不同行业、不同企业以及灵活就业人员特点，提高宣传针对性和精准度，确保政策“应知尽知”。各地可通过适时发布缓缴数据信息，采访报道企业典型案例等方式，加强政策实施效果宣传。</w:t>
      </w:r>
    </w:p>
    <w:p w:rsidR="00534EA4" w:rsidRDefault="00214CE1">
      <w:pPr>
        <w:spacing w:line="660" w:lineRule="exact"/>
        <w:ind w:firstLine="645"/>
        <w:rPr>
          <w:rFonts w:ascii="仿宋" w:eastAsia="仿宋" w:hAnsi="仿宋"/>
          <w:sz w:val="32"/>
          <w:szCs w:val="32"/>
        </w:rPr>
      </w:pPr>
      <w:r>
        <w:rPr>
          <w:rFonts w:ascii="仿宋" w:eastAsia="仿宋" w:hAnsi="仿宋" w:hint="eastAsia"/>
          <w:sz w:val="32"/>
          <w:szCs w:val="32"/>
        </w:rPr>
        <w:t>各盟市要妥善处理社会保险费缓缴与职工落户、购房以及子女入学资格等其他政策的衔接问题。</w:t>
      </w:r>
    </w:p>
    <w:p w:rsidR="00534EA4" w:rsidRDefault="00214CE1">
      <w:pPr>
        <w:spacing w:line="660" w:lineRule="exact"/>
        <w:ind w:firstLine="645"/>
        <w:rPr>
          <w:rFonts w:ascii="仿宋" w:eastAsia="仿宋" w:hAnsi="仿宋"/>
          <w:sz w:val="32"/>
          <w:szCs w:val="32"/>
        </w:rPr>
      </w:pPr>
      <w:r>
        <w:rPr>
          <w:rFonts w:ascii="仿宋" w:eastAsia="仿宋" w:hAnsi="仿宋" w:hint="eastAsia"/>
          <w:sz w:val="32"/>
          <w:szCs w:val="32"/>
        </w:rPr>
        <w:lastRenderedPageBreak/>
        <w:t>六、本通知下发后，不再实施《关于扩大阶段性缓缴社会保险费政策实施范围等有关问题的通知》（内人社发﹝2022﹞42号）规定的受疫情影响严重地区备案制，各地可按本通知有关规定办理中小</w:t>
      </w:r>
      <w:proofErr w:type="gramStart"/>
      <w:r>
        <w:rPr>
          <w:rFonts w:ascii="仿宋" w:eastAsia="仿宋" w:hAnsi="仿宋" w:hint="eastAsia"/>
          <w:sz w:val="32"/>
          <w:szCs w:val="32"/>
        </w:rPr>
        <w:t>微企业</w:t>
      </w:r>
      <w:proofErr w:type="gramEnd"/>
      <w:r>
        <w:rPr>
          <w:rFonts w:ascii="仿宋" w:eastAsia="仿宋" w:hAnsi="仿宋" w:hint="eastAsia"/>
          <w:sz w:val="32"/>
          <w:szCs w:val="32"/>
        </w:rPr>
        <w:t>缓缴。《关于阶段性缓缴特困行业企业社会保险费的通知》（内人社办发﹝2022﹞65号）规定的5个特困行业和《关于扩大阶段性缓缴社会保险费政策实施范围等有关问题的通知》（内人社发﹝2022﹞42号）规定的17个</w:t>
      </w:r>
      <w:proofErr w:type="gramStart"/>
      <w:r>
        <w:rPr>
          <w:rFonts w:ascii="仿宋" w:eastAsia="仿宋" w:hAnsi="仿宋" w:hint="eastAsia"/>
          <w:sz w:val="32"/>
          <w:szCs w:val="32"/>
        </w:rPr>
        <w:t>扩围行业</w:t>
      </w:r>
      <w:proofErr w:type="gramEnd"/>
      <w:r>
        <w:rPr>
          <w:rFonts w:ascii="仿宋" w:eastAsia="仿宋" w:hAnsi="仿宋" w:hint="eastAsia"/>
          <w:sz w:val="32"/>
          <w:szCs w:val="32"/>
        </w:rPr>
        <w:t>中申请缓缴社会保险费的大型企业，缓缴社会保险费期限和办理程序仍按原规定执行；行业内中小微企业，缓缴社会保险费期限按原规定执行，办理程序可比照其他中小</w:t>
      </w:r>
      <w:proofErr w:type="gramStart"/>
      <w:r>
        <w:rPr>
          <w:rFonts w:ascii="仿宋" w:eastAsia="仿宋" w:hAnsi="仿宋" w:hint="eastAsia"/>
          <w:sz w:val="32"/>
          <w:szCs w:val="32"/>
        </w:rPr>
        <w:t>微企业即申即</w:t>
      </w:r>
      <w:proofErr w:type="gramEnd"/>
      <w:r>
        <w:rPr>
          <w:rFonts w:ascii="仿宋" w:eastAsia="仿宋" w:hAnsi="仿宋" w:hint="eastAsia"/>
          <w:sz w:val="32"/>
          <w:szCs w:val="32"/>
        </w:rPr>
        <w:t>享。</w:t>
      </w:r>
    </w:p>
    <w:p w:rsidR="00534EA4" w:rsidRDefault="00214CE1">
      <w:pPr>
        <w:spacing w:line="660" w:lineRule="exact"/>
        <w:ind w:firstLine="645"/>
        <w:rPr>
          <w:rFonts w:ascii="仿宋" w:eastAsia="仿宋" w:hAnsi="仿宋"/>
          <w:sz w:val="32"/>
          <w:szCs w:val="32"/>
        </w:rPr>
      </w:pPr>
      <w:r>
        <w:rPr>
          <w:rFonts w:ascii="仿宋" w:eastAsia="仿宋" w:hAnsi="仿宋" w:hint="eastAsia"/>
          <w:sz w:val="32"/>
          <w:szCs w:val="32"/>
        </w:rPr>
        <w:t>按照《关于阶段性缓缴特困行业企业社会保险费的通知》（内人社办发﹝2022﹞65号）和《关于扩大阶段性缓缴社会保险费政策实施范围等有关问题的通知》（内人社发﹝2022﹞42号）办理缓缴三项社会保险费的单位，补缴社会保险</w:t>
      </w:r>
      <w:proofErr w:type="gramStart"/>
      <w:r>
        <w:rPr>
          <w:rFonts w:ascii="仿宋" w:eastAsia="仿宋" w:hAnsi="仿宋" w:hint="eastAsia"/>
          <w:sz w:val="32"/>
          <w:szCs w:val="32"/>
        </w:rPr>
        <w:t>费按照</w:t>
      </w:r>
      <w:proofErr w:type="gramEnd"/>
      <w:r>
        <w:rPr>
          <w:rFonts w:ascii="仿宋" w:eastAsia="仿宋" w:hAnsi="仿宋" w:hint="eastAsia"/>
          <w:sz w:val="32"/>
          <w:szCs w:val="32"/>
        </w:rPr>
        <w:t>本通知第二条执行。</w:t>
      </w:r>
    </w:p>
    <w:p w:rsidR="00534EA4" w:rsidRDefault="00534EA4">
      <w:pPr>
        <w:spacing w:line="660" w:lineRule="exact"/>
        <w:rPr>
          <w:rFonts w:ascii="仿宋" w:eastAsia="仿宋" w:hAnsi="仿宋"/>
          <w:sz w:val="32"/>
          <w:szCs w:val="32"/>
        </w:rPr>
      </w:pPr>
    </w:p>
    <w:p w:rsidR="00283BCF" w:rsidRDefault="00214CE1">
      <w:pPr>
        <w:spacing w:line="660" w:lineRule="exact"/>
        <w:rPr>
          <w:rFonts w:ascii="仿宋" w:eastAsia="仿宋" w:hAnsi="仿宋"/>
          <w:spacing w:val="-24"/>
          <w:sz w:val="32"/>
          <w:szCs w:val="32"/>
        </w:rPr>
      </w:pPr>
      <w:r w:rsidRPr="00283BCF">
        <w:rPr>
          <w:rFonts w:ascii="仿宋" w:eastAsia="仿宋" w:hAnsi="仿宋" w:hint="eastAsia"/>
          <w:spacing w:val="-24"/>
          <w:sz w:val="32"/>
          <w:szCs w:val="32"/>
        </w:rPr>
        <w:t>内蒙古自治区人力资源和社会保障厅</w:t>
      </w:r>
    </w:p>
    <w:p w:rsidR="00534EA4" w:rsidRPr="00283BCF" w:rsidRDefault="00283BCF">
      <w:pPr>
        <w:spacing w:line="660" w:lineRule="exact"/>
        <w:rPr>
          <w:rFonts w:ascii="仿宋" w:eastAsia="仿宋" w:hAnsi="仿宋"/>
          <w:spacing w:val="-24"/>
          <w:sz w:val="32"/>
          <w:szCs w:val="32"/>
        </w:rPr>
      </w:pPr>
      <w:r>
        <w:rPr>
          <w:rFonts w:ascii="仿宋" w:eastAsia="仿宋" w:hAnsi="仿宋" w:hint="eastAsia"/>
          <w:spacing w:val="-24"/>
          <w:sz w:val="32"/>
          <w:szCs w:val="32"/>
        </w:rPr>
        <w:t xml:space="preserve"> </w:t>
      </w:r>
      <w:r w:rsidR="00214CE1" w:rsidRPr="00283BCF">
        <w:rPr>
          <w:rFonts w:ascii="仿宋" w:eastAsia="仿宋" w:hAnsi="仿宋" w:hint="eastAsia"/>
          <w:spacing w:val="-24"/>
          <w:sz w:val="32"/>
          <w:szCs w:val="32"/>
        </w:rPr>
        <w:t>内蒙古自治区发展</w:t>
      </w:r>
      <w:r w:rsidR="00BB6DA2" w:rsidRPr="00283BCF">
        <w:rPr>
          <w:rFonts w:ascii="仿宋" w:eastAsia="仿宋" w:hAnsi="仿宋" w:hint="eastAsia"/>
          <w:spacing w:val="-24"/>
          <w:sz w:val="32"/>
          <w:szCs w:val="32"/>
        </w:rPr>
        <w:t>和</w:t>
      </w:r>
      <w:r w:rsidR="00214CE1" w:rsidRPr="00283BCF">
        <w:rPr>
          <w:rFonts w:ascii="仿宋" w:eastAsia="仿宋" w:hAnsi="仿宋" w:hint="eastAsia"/>
          <w:spacing w:val="-24"/>
          <w:sz w:val="32"/>
          <w:szCs w:val="32"/>
        </w:rPr>
        <w:t>改革委</w:t>
      </w:r>
      <w:r w:rsidR="00BB6DA2" w:rsidRPr="00283BCF">
        <w:rPr>
          <w:rFonts w:ascii="仿宋" w:eastAsia="仿宋" w:hAnsi="仿宋" w:hint="eastAsia"/>
          <w:spacing w:val="-24"/>
          <w:sz w:val="32"/>
          <w:szCs w:val="32"/>
        </w:rPr>
        <w:t>员会</w:t>
      </w:r>
    </w:p>
    <w:p w:rsidR="00283BCF" w:rsidRDefault="00214CE1">
      <w:pPr>
        <w:spacing w:line="660" w:lineRule="exact"/>
        <w:rPr>
          <w:rFonts w:ascii="仿宋" w:eastAsia="仿宋" w:hAnsi="仿宋"/>
          <w:spacing w:val="-20"/>
          <w:sz w:val="32"/>
          <w:szCs w:val="32"/>
        </w:rPr>
      </w:pPr>
      <w:r>
        <w:rPr>
          <w:rFonts w:ascii="仿宋" w:eastAsia="仿宋" w:hAnsi="仿宋" w:hint="eastAsia"/>
          <w:spacing w:val="-20"/>
          <w:sz w:val="32"/>
          <w:szCs w:val="32"/>
        </w:rPr>
        <w:t xml:space="preserve">内蒙古自治区财政厅      </w:t>
      </w:r>
    </w:p>
    <w:p w:rsidR="00534EA4" w:rsidRDefault="00214CE1">
      <w:pPr>
        <w:spacing w:line="660" w:lineRule="exact"/>
        <w:rPr>
          <w:rFonts w:ascii="仿宋" w:eastAsia="仿宋" w:hAnsi="仿宋"/>
          <w:spacing w:val="-20"/>
          <w:sz w:val="32"/>
          <w:szCs w:val="32"/>
        </w:rPr>
      </w:pPr>
      <w:r>
        <w:rPr>
          <w:rFonts w:ascii="仿宋" w:eastAsia="仿宋" w:hAnsi="仿宋" w:hint="eastAsia"/>
          <w:spacing w:val="-20"/>
          <w:sz w:val="32"/>
          <w:szCs w:val="32"/>
        </w:rPr>
        <w:t>国家税务总局内蒙古自治区税务局</w:t>
      </w:r>
    </w:p>
    <w:p w:rsidR="00534EA4" w:rsidRDefault="00534EA4">
      <w:pPr>
        <w:spacing w:line="660" w:lineRule="exact"/>
        <w:rPr>
          <w:rFonts w:ascii="仿宋" w:eastAsia="仿宋" w:hAnsi="仿宋"/>
          <w:spacing w:val="-20"/>
          <w:sz w:val="32"/>
          <w:szCs w:val="32"/>
        </w:rPr>
      </w:pPr>
    </w:p>
    <w:p w:rsidR="00534EA4" w:rsidRDefault="00214CE1">
      <w:pPr>
        <w:spacing w:line="660" w:lineRule="exact"/>
        <w:rPr>
          <w:rFonts w:ascii="仿宋" w:eastAsia="仿宋" w:hAnsi="仿宋"/>
          <w:spacing w:val="-20"/>
          <w:sz w:val="32"/>
          <w:szCs w:val="32"/>
        </w:rPr>
      </w:pPr>
      <w:r>
        <w:rPr>
          <w:rFonts w:ascii="仿宋" w:eastAsia="仿宋" w:hAnsi="仿宋" w:hint="eastAsia"/>
          <w:spacing w:val="-20"/>
          <w:sz w:val="32"/>
          <w:szCs w:val="32"/>
        </w:rPr>
        <w:t xml:space="preserve">                                              2022年</w:t>
      </w:r>
      <w:r w:rsidR="00CC632F">
        <w:rPr>
          <w:rFonts w:ascii="仿宋" w:eastAsia="仿宋" w:hAnsi="仿宋" w:hint="eastAsia"/>
          <w:spacing w:val="-20"/>
          <w:sz w:val="32"/>
          <w:szCs w:val="32"/>
        </w:rPr>
        <w:t>11</w:t>
      </w:r>
      <w:r>
        <w:rPr>
          <w:rFonts w:ascii="仿宋" w:eastAsia="仿宋" w:hAnsi="仿宋" w:hint="eastAsia"/>
          <w:spacing w:val="-20"/>
          <w:sz w:val="32"/>
          <w:szCs w:val="32"/>
        </w:rPr>
        <w:t>月</w:t>
      </w:r>
      <w:r w:rsidR="00CC632F">
        <w:rPr>
          <w:rFonts w:ascii="仿宋" w:eastAsia="仿宋" w:hAnsi="仿宋" w:hint="eastAsia"/>
          <w:spacing w:val="-20"/>
          <w:sz w:val="32"/>
          <w:szCs w:val="32"/>
        </w:rPr>
        <w:t>4</w:t>
      </w:r>
      <w:r>
        <w:rPr>
          <w:rFonts w:ascii="仿宋" w:eastAsia="仿宋" w:hAnsi="仿宋" w:hint="eastAsia"/>
          <w:spacing w:val="-20"/>
          <w:sz w:val="32"/>
          <w:szCs w:val="32"/>
        </w:rPr>
        <w:t>日</w:t>
      </w:r>
    </w:p>
    <w:p w:rsidR="00534EA4" w:rsidRDefault="00534EA4">
      <w:pPr>
        <w:spacing w:line="660" w:lineRule="exact"/>
      </w:pPr>
      <w:bookmarkStart w:id="0" w:name="_GoBack"/>
      <w:bookmarkEnd w:id="0"/>
    </w:p>
    <w:sectPr w:rsidR="00534EA4" w:rsidSect="00534EA4">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CD4" w:rsidRDefault="00A26CD4" w:rsidP="00534EA4">
      <w:r>
        <w:separator/>
      </w:r>
    </w:p>
  </w:endnote>
  <w:endnote w:type="continuationSeparator" w:id="0">
    <w:p w:rsidR="00A26CD4" w:rsidRDefault="00A26CD4" w:rsidP="00534E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EA4" w:rsidRDefault="00E71A24">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534EA4" w:rsidRDefault="00E71A24">
                <w:pPr>
                  <w:pStyle w:val="a3"/>
                </w:pPr>
                <w:r>
                  <w:fldChar w:fldCharType="begin"/>
                </w:r>
                <w:r w:rsidR="00214CE1">
                  <w:instrText xml:space="preserve"> PAGE  \* MERGEFORMAT </w:instrText>
                </w:r>
                <w:r>
                  <w:fldChar w:fldCharType="separate"/>
                </w:r>
                <w:r w:rsidR="00472D70">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CD4" w:rsidRDefault="00A26CD4" w:rsidP="00534EA4">
      <w:r>
        <w:separator/>
      </w:r>
    </w:p>
  </w:footnote>
  <w:footnote w:type="continuationSeparator" w:id="0">
    <w:p w:rsidR="00A26CD4" w:rsidRDefault="00A26CD4" w:rsidP="00534E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WY2ODY2MzZmNWVhZGQwNDM4MTIxMmFiZTNiZGJhNzAifQ=="/>
    <w:docVar w:name="KGWebUrl" w:val="http://10.8.1.176:80/seeyon/officeservlet"/>
  </w:docVars>
  <w:rsids>
    <w:rsidRoot w:val="73CE4C36"/>
    <w:rsid w:val="F3FBE746"/>
    <w:rsid w:val="000D3915"/>
    <w:rsid w:val="00166C95"/>
    <w:rsid w:val="001C5265"/>
    <w:rsid w:val="001E3E99"/>
    <w:rsid w:val="0020059F"/>
    <w:rsid w:val="00214CE1"/>
    <w:rsid w:val="00283BCF"/>
    <w:rsid w:val="002D1C0C"/>
    <w:rsid w:val="003848B2"/>
    <w:rsid w:val="00472D70"/>
    <w:rsid w:val="004739AF"/>
    <w:rsid w:val="00534EA4"/>
    <w:rsid w:val="006706D2"/>
    <w:rsid w:val="009F4956"/>
    <w:rsid w:val="00A26CD4"/>
    <w:rsid w:val="00BB6DA2"/>
    <w:rsid w:val="00BC3D19"/>
    <w:rsid w:val="00C71AAD"/>
    <w:rsid w:val="00CB70DD"/>
    <w:rsid w:val="00CC632F"/>
    <w:rsid w:val="00CD5096"/>
    <w:rsid w:val="00E71A24"/>
    <w:rsid w:val="00FB2B8F"/>
    <w:rsid w:val="00FC084F"/>
    <w:rsid w:val="00FC75B3"/>
    <w:rsid w:val="05085F1F"/>
    <w:rsid w:val="053D3111"/>
    <w:rsid w:val="06AE0372"/>
    <w:rsid w:val="132C2D7B"/>
    <w:rsid w:val="26A13CA4"/>
    <w:rsid w:val="3510027E"/>
    <w:rsid w:val="3A595829"/>
    <w:rsid w:val="3C1E29EF"/>
    <w:rsid w:val="3FB71341"/>
    <w:rsid w:val="48815DE6"/>
    <w:rsid w:val="4BDE0908"/>
    <w:rsid w:val="52B71B06"/>
    <w:rsid w:val="6144542E"/>
    <w:rsid w:val="69506B31"/>
    <w:rsid w:val="73CE4C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4E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34EA4"/>
    <w:pPr>
      <w:tabs>
        <w:tab w:val="center" w:pos="4153"/>
        <w:tab w:val="right" w:pos="8306"/>
      </w:tabs>
      <w:snapToGrid w:val="0"/>
      <w:jc w:val="left"/>
    </w:pPr>
    <w:rPr>
      <w:sz w:val="18"/>
    </w:rPr>
  </w:style>
  <w:style w:type="paragraph" w:styleId="a4">
    <w:name w:val="header"/>
    <w:basedOn w:val="a"/>
    <w:rsid w:val="00534EA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218</Words>
  <Characters>1249</Characters>
  <Application>Microsoft Office Word</Application>
  <DocSecurity>0</DocSecurity>
  <Lines>10</Lines>
  <Paragraphs>2</Paragraphs>
  <ScaleCrop>false</ScaleCrop>
  <Company>Microsoft</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关于进一步做好阶段性缓缴社会保险费</dc:title>
  <dc:creator>Administrator</dc:creator>
  <cp:lastModifiedBy>hhh</cp:lastModifiedBy>
  <cp:revision>13</cp:revision>
  <dcterms:created xsi:type="dcterms:W3CDTF">2022-10-30T12:20:00Z</dcterms:created>
  <dcterms:modified xsi:type="dcterms:W3CDTF">2022-11-05T03:33:00Z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D42D16F8F8BD4EF79B2C454EE7982A7B</vt:lpwstr>
  </property>
</Properties>
</file>