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000000"/>
          <w:sz w:val="44"/>
          <w:szCs w:val="44"/>
          <w:lang w:eastAsia="zh-CN"/>
        </w:rPr>
      </w:pPr>
      <w:bookmarkStart w:id="0" w:name="标题"/>
      <w:bookmarkEnd w:id="0"/>
      <w:r>
        <w:rPr>
          <w:rFonts w:hint="eastAsia" w:ascii="方正小标宋_GBK" w:hAnsi="方正小标宋_GBK" w:eastAsia="方正小标宋_GBK" w:cs="方正小标宋_GBK"/>
          <w:color w:val="000000"/>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关于印发自治区进一步优化营商环境</w:t>
      </w:r>
    </w:p>
    <w:p>
      <w:pPr>
        <w:keepNext w:val="0"/>
        <w:keepLines w:val="0"/>
        <w:pageBreakBefore w:val="0"/>
        <w:widowControl w:val="0"/>
        <w:kinsoku/>
        <w:wordWrap/>
        <w:overflowPunct/>
        <w:topLinePunct/>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pacing w:val="-6"/>
          <w:sz w:val="44"/>
          <w:szCs w:val="44"/>
          <w:lang w:eastAsia="zh-CN"/>
        </w:rPr>
        <w:t>降低市场主体制度性交易成本工作方案的通</w:t>
      </w:r>
      <w:r>
        <w:rPr>
          <w:rFonts w:hint="eastAsia" w:ascii="方正小标宋_GBK" w:hAnsi="方正小标宋_GBK" w:eastAsia="方正小标宋_GBK" w:cs="方正小标宋_GBK"/>
          <w:color w:val="000000"/>
          <w:sz w:val="44"/>
          <w:szCs w:val="44"/>
          <w:lang w:eastAsia="zh-CN"/>
        </w:rPr>
        <w:t>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内政办发〔2022〕74号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660" w:lineRule="exact"/>
        <w:jc w:val="both"/>
        <w:textAlignment w:val="auto"/>
        <w:rPr>
          <w:rFonts w:hint="eastAsia" w:ascii="仿宋" w:hAnsi="仿宋" w:eastAsia="仿宋" w:cs="仿宋"/>
          <w:color w:val="000000"/>
          <w:sz w:val="32"/>
          <w:szCs w:val="32"/>
        </w:rPr>
      </w:pPr>
    </w:p>
    <w:p>
      <w:pPr>
        <w:pStyle w:val="2"/>
        <w:keepNext w:val="0"/>
        <w:keepLines w:val="0"/>
        <w:pageBreakBefore w:val="0"/>
        <w:widowControl w:val="0"/>
        <w:kinsoku/>
        <w:wordWrap/>
        <w:overflowPunct/>
        <w:topLinePunct/>
        <w:autoSpaceDE/>
        <w:autoSpaceDN/>
        <w:bidi w:val="0"/>
        <w:adjustRightInd/>
        <w:snapToGrid/>
        <w:spacing w:after="0" w:line="660" w:lineRule="exact"/>
        <w:jc w:val="both"/>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各盟行政公署、市人民政府，自治区各委、办、厅、局，各大企业、事业单位：</w:t>
      </w:r>
    </w:p>
    <w:p>
      <w:pPr>
        <w:pStyle w:val="3"/>
        <w:keepNext w:val="0"/>
        <w:keepLines w:val="0"/>
        <w:pageBreakBefore w:val="0"/>
        <w:widowControl w:val="0"/>
        <w:kinsoku/>
        <w:wordWrap/>
        <w:overflowPunct/>
        <w:topLinePunct/>
        <w:autoSpaceDE/>
        <w:autoSpaceDN/>
        <w:bidi w:val="0"/>
        <w:adjustRightInd/>
        <w:snapToGrid/>
        <w:spacing w:line="660" w:lineRule="exact"/>
        <w:ind w:firstLine="6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经自治区人民政府同意，现将《内蒙古自治区进一步优化营商环境降低市场主体制度性交易成本工作方案》印发给你们，请结合实际，认真贯彻落实。</w:t>
      </w:r>
    </w:p>
    <w:p>
      <w:pPr>
        <w:pStyle w:val="3"/>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 xml:space="preserve">     </w:t>
      </w:r>
    </w:p>
    <w:p>
      <w:pPr>
        <w:pStyle w:val="3"/>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color w:val="000000"/>
          <w:sz w:val="32"/>
          <w:szCs w:val="32"/>
          <w:lang w:val="en-US" w:eastAsia="zh-CN"/>
        </w:rPr>
      </w:pPr>
    </w:p>
    <w:p>
      <w:pPr>
        <w:pStyle w:val="3"/>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color w:val="000000"/>
          <w:sz w:val="32"/>
          <w:szCs w:val="32"/>
          <w:lang w:val="en-US" w:eastAsia="zh-CN"/>
        </w:rPr>
      </w:pPr>
    </w:p>
    <w:p>
      <w:pPr>
        <w:pStyle w:val="3"/>
        <w:keepNext w:val="0"/>
        <w:keepLines w:val="0"/>
        <w:pageBreakBefore w:val="0"/>
        <w:widowControl w:val="0"/>
        <w:kinsoku/>
        <w:wordWrap/>
        <w:overflowPunct/>
        <w:topLinePunct/>
        <w:autoSpaceDE/>
        <w:autoSpaceDN/>
        <w:bidi w:val="0"/>
        <w:spacing w:line="580" w:lineRule="exact"/>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 xml:space="preserve">                  </w:t>
      </w:r>
    </w:p>
    <w:p>
      <w:pPr>
        <w:pStyle w:val="2"/>
        <w:keepNext w:val="0"/>
        <w:keepLines w:val="0"/>
        <w:pageBreakBefore w:val="0"/>
        <w:widowControl w:val="0"/>
        <w:tabs>
          <w:tab w:val="left" w:pos="7560"/>
        </w:tabs>
        <w:kinsoku/>
        <w:wordWrap/>
        <w:overflowPunct/>
        <w:topLinePunct/>
        <w:autoSpaceDE/>
        <w:autoSpaceDN/>
        <w:bidi w:val="0"/>
        <w:spacing w:after="0" w:line="580" w:lineRule="exact"/>
        <w:ind w:left="0" w:leftChars="0" w:firstLine="4960" w:firstLineChars="155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2022年10月15日</w:t>
      </w:r>
    </w:p>
    <w:p>
      <w:pPr>
        <w:pStyle w:val="3"/>
        <w:keepNext w:val="0"/>
        <w:keepLines w:val="0"/>
        <w:pageBreakBefore w:val="0"/>
        <w:widowControl w:val="0"/>
        <w:kinsoku/>
        <w:wordWrap/>
        <w:overflowPunct/>
        <w:topLinePunct/>
        <w:autoSpaceDE/>
        <w:autoSpaceDN/>
        <w:bidi w:val="0"/>
        <w:spacing w:line="580" w:lineRule="exact"/>
        <w:ind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内蒙古自治区进一步优化营商环境</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降低市场主体制度性交易成本工作方案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000000"/>
          <w:sz w:val="32"/>
          <w:szCs w:val="32"/>
          <w:u w:val="none"/>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000000"/>
          <w:sz w:val="32"/>
          <w:szCs w:val="32"/>
          <w:u w:val="none"/>
        </w:rPr>
      </w:pPr>
      <w:r>
        <w:rPr>
          <w:rFonts w:hint="eastAsia" w:ascii="仿宋" w:hAnsi="仿宋" w:eastAsia="仿宋" w:cs="仿宋"/>
          <w:b w:val="0"/>
          <w:bCs w:val="0"/>
          <w:color w:val="000000"/>
          <w:sz w:val="32"/>
          <w:szCs w:val="32"/>
          <w:u w:val="none"/>
        </w:rPr>
        <w:t>为深入</w:t>
      </w:r>
      <w:r>
        <w:rPr>
          <w:rFonts w:hint="eastAsia" w:ascii="仿宋" w:hAnsi="仿宋" w:eastAsia="仿宋" w:cs="仿宋"/>
          <w:b w:val="0"/>
          <w:bCs w:val="0"/>
          <w:color w:val="000000"/>
          <w:sz w:val="32"/>
          <w:szCs w:val="32"/>
          <w:u w:val="none"/>
          <w:lang w:eastAsia="zh-CN"/>
        </w:rPr>
        <w:t>贯彻落实</w:t>
      </w:r>
      <w:r>
        <w:rPr>
          <w:rFonts w:hint="eastAsia" w:ascii="仿宋" w:hAnsi="仿宋" w:eastAsia="仿宋" w:cs="仿宋"/>
          <w:b w:val="0"/>
          <w:bCs w:val="0"/>
          <w:color w:val="000000"/>
          <w:sz w:val="32"/>
          <w:szCs w:val="32"/>
          <w:u w:val="none"/>
        </w:rPr>
        <w:t>《国务院办公厅关于进一步优化营商环境降低市场主体制度性交易成本的意见》</w:t>
      </w:r>
      <w:r>
        <w:rPr>
          <w:rFonts w:hint="eastAsia" w:ascii="仿宋" w:hAnsi="仿宋" w:eastAsia="仿宋" w:cs="仿宋"/>
          <w:b w:val="0"/>
          <w:bCs w:val="0"/>
          <w:color w:val="000000"/>
          <w:sz w:val="32"/>
          <w:szCs w:val="32"/>
          <w:u w:val="none"/>
          <w:lang w:eastAsia="zh-CN"/>
        </w:rPr>
        <w:t>（国办发〔</w:t>
      </w:r>
      <w:r>
        <w:rPr>
          <w:rFonts w:hint="eastAsia" w:ascii="仿宋" w:hAnsi="仿宋" w:eastAsia="仿宋" w:cs="仿宋"/>
          <w:b w:val="0"/>
          <w:bCs w:val="0"/>
          <w:color w:val="000000"/>
          <w:sz w:val="32"/>
          <w:szCs w:val="32"/>
          <w:u w:val="none"/>
          <w:lang w:val="en-US" w:eastAsia="zh-CN"/>
        </w:rPr>
        <w:t>2022</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lang w:val="en-US" w:eastAsia="zh-CN"/>
        </w:rPr>
        <w:t>30号</w:t>
      </w:r>
      <w:r>
        <w:rPr>
          <w:rFonts w:hint="eastAsia" w:ascii="仿宋" w:hAnsi="仿宋" w:eastAsia="仿宋" w:cs="仿宋"/>
          <w:b w:val="0"/>
          <w:bCs w:val="0"/>
          <w:color w:val="000000"/>
          <w:sz w:val="32"/>
          <w:szCs w:val="32"/>
          <w:u w:val="none"/>
          <w:lang w:eastAsia="zh-CN"/>
        </w:rPr>
        <w:t>）精神</w:t>
      </w:r>
      <w:r>
        <w:rPr>
          <w:rFonts w:hint="eastAsia" w:ascii="仿宋" w:hAnsi="仿宋" w:eastAsia="仿宋" w:cs="仿宋"/>
          <w:b w:val="0"/>
          <w:bCs w:val="0"/>
          <w:color w:val="000000"/>
          <w:sz w:val="32"/>
          <w:szCs w:val="32"/>
          <w:u w:val="none"/>
        </w:rPr>
        <w:t>，积极运用改革创新办法</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帮助市场主体解难题、渡难关、复</w:t>
      </w:r>
      <w:r>
        <w:rPr>
          <w:rFonts w:hint="eastAsia" w:ascii="仿宋" w:hAnsi="仿宋" w:eastAsia="仿宋" w:cs="仿宋"/>
          <w:b w:val="0"/>
          <w:bCs w:val="0"/>
          <w:color w:val="000000"/>
          <w:spacing w:val="6"/>
          <w:sz w:val="32"/>
          <w:szCs w:val="32"/>
          <w:u w:val="none"/>
        </w:rPr>
        <w:t>元气、增活力，加力巩固经济恢复发展基础，</w:t>
      </w:r>
      <w:r>
        <w:rPr>
          <w:rFonts w:hint="eastAsia" w:ascii="仿宋" w:hAnsi="仿宋" w:eastAsia="仿宋" w:cs="仿宋"/>
          <w:b w:val="0"/>
          <w:bCs w:val="0"/>
          <w:color w:val="000000"/>
          <w:spacing w:val="6"/>
          <w:sz w:val="32"/>
          <w:szCs w:val="32"/>
          <w:u w:val="none"/>
          <w:lang w:eastAsia="zh-CN"/>
        </w:rPr>
        <w:t>结合自治区实际，</w:t>
      </w:r>
      <w:r>
        <w:rPr>
          <w:rFonts w:hint="eastAsia" w:ascii="仿宋" w:hAnsi="仿宋" w:eastAsia="仿宋" w:cs="仿宋"/>
          <w:b w:val="0"/>
          <w:bCs w:val="0"/>
          <w:color w:val="000000"/>
          <w:sz w:val="32"/>
          <w:szCs w:val="32"/>
          <w:u w:val="none"/>
          <w:lang w:eastAsia="zh-CN"/>
        </w:rPr>
        <w:t>制定本方案</w:t>
      </w:r>
      <w:r>
        <w:rPr>
          <w:rFonts w:hint="eastAsia" w:ascii="仿宋" w:hAnsi="仿宋" w:eastAsia="仿宋" w:cs="仿宋"/>
          <w:b w:val="0"/>
          <w:bCs w:val="0"/>
          <w:color w:val="000000"/>
          <w:sz w:val="32"/>
          <w:szCs w:val="32"/>
          <w:u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一、进一步破除隐性门槛，推动降低市场主体准入成本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（一）全面实施市场准入负面清单管理</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严格落实国家市场准入负面清单制度，全面梳理</w:t>
      </w:r>
      <w:r>
        <w:rPr>
          <w:rFonts w:hint="eastAsia" w:ascii="仿宋" w:hAnsi="仿宋" w:eastAsia="仿宋" w:cs="仿宋"/>
          <w:b w:val="0"/>
          <w:bCs w:val="0"/>
          <w:color w:val="000000"/>
          <w:sz w:val="32"/>
          <w:szCs w:val="32"/>
          <w:u w:val="none"/>
          <w:lang w:eastAsia="zh-CN"/>
        </w:rPr>
        <w:t>和完善</w:t>
      </w:r>
      <w:r>
        <w:rPr>
          <w:rFonts w:hint="eastAsia" w:ascii="仿宋" w:hAnsi="仿宋" w:eastAsia="仿宋" w:cs="仿宋"/>
          <w:b w:val="0"/>
          <w:bCs w:val="0"/>
          <w:color w:val="000000"/>
          <w:sz w:val="32"/>
          <w:szCs w:val="32"/>
          <w:u w:val="none"/>
        </w:rPr>
        <w:t>自治区相关审批制度、监管机制，</w:t>
      </w:r>
      <w:r>
        <w:rPr>
          <w:rFonts w:hint="eastAsia" w:ascii="仿宋" w:hAnsi="仿宋" w:eastAsia="仿宋" w:cs="仿宋"/>
          <w:b w:val="0"/>
          <w:bCs w:val="0"/>
          <w:color w:val="000000"/>
          <w:sz w:val="32"/>
          <w:szCs w:val="32"/>
          <w:u w:val="none"/>
          <w:lang w:eastAsia="zh-CN"/>
        </w:rPr>
        <w:t>推动</w:t>
      </w:r>
      <w:r>
        <w:rPr>
          <w:rFonts w:hint="eastAsia" w:ascii="仿宋" w:hAnsi="仿宋" w:eastAsia="仿宋" w:cs="仿宋"/>
          <w:b w:val="0"/>
          <w:bCs w:val="0"/>
          <w:color w:val="000000"/>
          <w:sz w:val="32"/>
          <w:szCs w:val="32"/>
          <w:u w:val="none"/>
        </w:rPr>
        <w:t>清单事项</w:t>
      </w:r>
      <w:r>
        <w:rPr>
          <w:rFonts w:hint="eastAsia" w:ascii="仿宋" w:hAnsi="仿宋" w:eastAsia="仿宋" w:cs="仿宋"/>
          <w:b w:val="0"/>
          <w:bCs w:val="0"/>
          <w:color w:val="000000"/>
          <w:sz w:val="32"/>
          <w:szCs w:val="32"/>
          <w:u w:val="none"/>
          <w:lang w:eastAsia="zh-CN"/>
        </w:rPr>
        <w:t>全部实现</w:t>
      </w:r>
      <w:r>
        <w:rPr>
          <w:rFonts w:hint="eastAsia" w:ascii="仿宋" w:hAnsi="仿宋" w:eastAsia="仿宋" w:cs="仿宋"/>
          <w:b w:val="0"/>
          <w:bCs w:val="0"/>
          <w:color w:val="000000"/>
          <w:sz w:val="32"/>
          <w:szCs w:val="32"/>
          <w:u w:val="none"/>
        </w:rPr>
        <w:t>网上办理。</w:t>
      </w:r>
      <w:r>
        <w:rPr>
          <w:rFonts w:hint="eastAsia" w:ascii="仿宋" w:hAnsi="仿宋" w:eastAsia="仿宋" w:cs="仿宋"/>
          <w:b w:val="0"/>
          <w:bCs w:val="0"/>
          <w:color w:val="000000"/>
          <w:sz w:val="32"/>
          <w:szCs w:val="32"/>
          <w:u w:val="none"/>
          <w:lang w:eastAsia="zh-CN"/>
        </w:rPr>
        <w:t>配合国家</w:t>
      </w:r>
      <w:r>
        <w:rPr>
          <w:rFonts w:hint="eastAsia" w:ascii="仿宋" w:hAnsi="仿宋" w:eastAsia="仿宋" w:cs="仿宋"/>
          <w:b w:val="0"/>
          <w:bCs w:val="0"/>
          <w:color w:val="000000"/>
          <w:sz w:val="32"/>
          <w:szCs w:val="32"/>
          <w:u w:val="none"/>
        </w:rPr>
        <w:t>开展市场准入效能评估，2022年</w:t>
      </w:r>
      <w:r>
        <w:rPr>
          <w:rFonts w:hint="eastAsia" w:ascii="仿宋" w:hAnsi="仿宋" w:eastAsia="仿宋" w:cs="仿宋"/>
          <w:b w:val="0"/>
          <w:bCs w:val="0"/>
          <w:color w:val="000000"/>
          <w:sz w:val="32"/>
          <w:szCs w:val="32"/>
          <w:u w:val="none"/>
          <w:lang w:val="en-US" w:eastAsia="zh-CN"/>
        </w:rPr>
        <w:t>10月</w:t>
      </w:r>
      <w:r>
        <w:rPr>
          <w:rFonts w:hint="eastAsia" w:ascii="仿宋" w:hAnsi="仿宋" w:eastAsia="仿宋" w:cs="仿宋"/>
          <w:b w:val="0"/>
          <w:bCs w:val="0"/>
          <w:color w:val="000000"/>
          <w:sz w:val="32"/>
          <w:szCs w:val="32"/>
          <w:u w:val="none"/>
        </w:rPr>
        <w:t>底前</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各部门、各盟市对带有市场准入限制的显性和隐性壁垒开展清理，并建立长效排查机制。</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发展改革委</w:t>
      </w:r>
      <w:r>
        <w:rPr>
          <w:rFonts w:hint="eastAsia" w:ascii="楷体" w:hAnsi="楷体" w:eastAsia="楷体" w:cs="楷体"/>
          <w:b w:val="0"/>
          <w:bCs w:val="0"/>
          <w:color w:val="000000"/>
          <w:sz w:val="32"/>
          <w:szCs w:val="32"/>
          <w:u w:val="none"/>
        </w:rPr>
        <w:t>、商务厅</w:t>
      </w:r>
      <w:r>
        <w:rPr>
          <w:rFonts w:hint="eastAsia" w:ascii="楷体" w:hAnsi="楷体" w:eastAsia="楷体" w:cs="楷体"/>
          <w:b w:val="0"/>
          <w:bCs w:val="0"/>
          <w:color w:val="000000"/>
          <w:sz w:val="32"/>
          <w:szCs w:val="32"/>
          <w:u w:val="none"/>
          <w:lang w:eastAsia="zh-CN"/>
        </w:rPr>
        <w:t>牵头，自治区各相关部门单位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（二）着力优化工业产品管理制度</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加强工业产品</w:t>
      </w:r>
      <w:r>
        <w:rPr>
          <w:rFonts w:hint="eastAsia" w:ascii="仿宋" w:hAnsi="仿宋" w:eastAsia="仿宋" w:cs="仿宋"/>
          <w:b w:val="0"/>
          <w:bCs w:val="0"/>
          <w:color w:val="000000"/>
          <w:spacing w:val="0"/>
          <w:sz w:val="32"/>
          <w:szCs w:val="32"/>
          <w:u w:val="none"/>
        </w:rPr>
        <w:t>行政</w:t>
      </w:r>
      <w:r>
        <w:rPr>
          <w:rFonts w:hint="eastAsia" w:ascii="仿宋" w:hAnsi="仿宋" w:eastAsia="仿宋" w:cs="仿宋"/>
          <w:b w:val="0"/>
          <w:bCs w:val="0"/>
          <w:color w:val="000000"/>
          <w:spacing w:val="-6"/>
          <w:sz w:val="32"/>
          <w:szCs w:val="32"/>
          <w:u w:val="none"/>
        </w:rPr>
        <w:t>许可、</w:t>
      </w:r>
      <w:r>
        <w:rPr>
          <w:rFonts w:hint="eastAsia" w:ascii="仿宋" w:hAnsi="仿宋" w:eastAsia="仿宋" w:cs="仿宋"/>
          <w:b w:val="0"/>
          <w:bCs w:val="0"/>
          <w:color w:val="000000"/>
          <w:sz w:val="32"/>
          <w:szCs w:val="32"/>
          <w:u w:val="none"/>
        </w:rPr>
        <w:t>强制性认证管理，按照国家规</w:t>
      </w:r>
      <w:r>
        <w:rPr>
          <w:rFonts w:hint="eastAsia" w:ascii="仿宋" w:hAnsi="仿宋" w:eastAsia="仿宋" w:cs="仿宋"/>
          <w:b w:val="0"/>
          <w:bCs w:val="0"/>
          <w:color w:val="000000"/>
          <w:spacing w:val="6"/>
          <w:sz w:val="32"/>
          <w:szCs w:val="32"/>
          <w:u w:val="none"/>
        </w:rPr>
        <w:t>定取消或优化不必要的行政许可、</w:t>
      </w:r>
      <w:r>
        <w:rPr>
          <w:rFonts w:hint="eastAsia" w:ascii="仿宋" w:hAnsi="仿宋" w:eastAsia="仿宋" w:cs="仿宋"/>
          <w:b w:val="0"/>
          <w:bCs w:val="0"/>
          <w:color w:val="000000"/>
          <w:sz w:val="32"/>
          <w:szCs w:val="32"/>
          <w:u w:val="none"/>
        </w:rPr>
        <w:t>检验检测和认证。2022年10月底前</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对部分领域探索开展企业自检自证试点</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开展</w:t>
      </w:r>
      <w:r>
        <w:rPr>
          <w:rFonts w:hint="eastAsia" w:ascii="仿宋" w:hAnsi="仿宋" w:eastAsia="仿宋" w:cs="仿宋"/>
          <w:b w:val="0"/>
          <w:bCs w:val="0"/>
          <w:color w:val="000000"/>
          <w:sz w:val="32"/>
          <w:szCs w:val="32"/>
          <w:u w:val="none"/>
          <w:lang w:eastAsia="zh-CN"/>
        </w:rPr>
        <w:t>工业生产许可证</w:t>
      </w:r>
      <w:r>
        <w:rPr>
          <w:rFonts w:hint="eastAsia" w:ascii="仿宋" w:hAnsi="仿宋" w:eastAsia="仿宋" w:cs="仿宋"/>
          <w:b w:val="0"/>
          <w:bCs w:val="0"/>
          <w:color w:val="000000"/>
          <w:sz w:val="32"/>
          <w:szCs w:val="32"/>
          <w:u w:val="none"/>
        </w:rPr>
        <w:t>审批管理系统规范化、标准化建设，建设工业产品各流程一站式服务平台，</w:t>
      </w:r>
      <w:r>
        <w:rPr>
          <w:rFonts w:hint="eastAsia" w:ascii="仿宋" w:hAnsi="仿宋" w:eastAsia="仿宋" w:cs="仿宋"/>
          <w:b w:val="0"/>
          <w:bCs w:val="0"/>
          <w:color w:val="000000"/>
          <w:sz w:val="32"/>
          <w:szCs w:val="32"/>
          <w:u w:val="none"/>
          <w:lang w:eastAsia="zh-CN"/>
        </w:rPr>
        <w:t>实现相关审批系统与质量监督管理平台互联互通、相关质量技术服务结果通用互认，</w:t>
      </w:r>
      <w:r>
        <w:rPr>
          <w:rFonts w:hint="eastAsia" w:ascii="仿宋" w:hAnsi="仿宋" w:eastAsia="仿宋" w:cs="仿宋"/>
          <w:b w:val="0"/>
          <w:bCs w:val="0"/>
          <w:color w:val="000000"/>
          <w:sz w:val="32"/>
          <w:szCs w:val="32"/>
          <w:u w:val="none"/>
        </w:rPr>
        <w:t>推动工业</w:t>
      </w:r>
      <w:r>
        <w:rPr>
          <w:rFonts w:hint="eastAsia" w:ascii="仿宋" w:hAnsi="仿宋" w:eastAsia="仿宋" w:cs="仿宋"/>
          <w:b w:val="0"/>
          <w:bCs w:val="0"/>
          <w:color w:val="000000"/>
          <w:sz w:val="32"/>
          <w:szCs w:val="32"/>
          <w:u w:val="none"/>
          <w:lang w:eastAsia="zh-CN"/>
        </w:rPr>
        <w:t>产品</w:t>
      </w:r>
      <w:r>
        <w:rPr>
          <w:rFonts w:hint="eastAsia" w:ascii="仿宋" w:hAnsi="仿宋" w:eastAsia="仿宋" w:cs="仿宋"/>
          <w:b w:val="0"/>
          <w:bCs w:val="0"/>
          <w:color w:val="000000"/>
          <w:sz w:val="32"/>
          <w:szCs w:val="32"/>
          <w:u w:val="none"/>
        </w:rPr>
        <w:t>快速投产上市。2022年底前，研究</w:t>
      </w:r>
      <w:r>
        <w:rPr>
          <w:rFonts w:hint="eastAsia" w:ascii="仿宋" w:hAnsi="仿宋" w:eastAsia="仿宋" w:cs="仿宋"/>
          <w:b w:val="0"/>
          <w:bCs w:val="0"/>
          <w:color w:val="000000"/>
          <w:sz w:val="32"/>
          <w:szCs w:val="32"/>
          <w:u w:val="none"/>
          <w:lang w:eastAsia="zh-CN"/>
        </w:rPr>
        <w:t>制定</w:t>
      </w:r>
      <w:r>
        <w:rPr>
          <w:rFonts w:hint="eastAsia" w:ascii="仿宋" w:hAnsi="仿宋" w:eastAsia="仿宋" w:cs="仿宋"/>
          <w:b w:val="0"/>
          <w:bCs w:val="0"/>
          <w:color w:val="000000"/>
          <w:sz w:val="32"/>
          <w:szCs w:val="32"/>
          <w:u w:val="none"/>
        </w:rPr>
        <w:t>自治区生产企业质量信用评价规范。</w:t>
      </w:r>
      <w:r>
        <w:rPr>
          <w:rFonts w:hint="eastAsia" w:ascii="楷体" w:hAnsi="楷体" w:eastAsia="楷体" w:cs="楷体"/>
          <w:b w:val="0"/>
          <w:bCs w:val="0"/>
          <w:color w:val="000000"/>
          <w:sz w:val="32"/>
          <w:szCs w:val="32"/>
          <w:u w:val="none"/>
        </w:rPr>
        <w:t>（自治区市场监管局</w:t>
      </w:r>
      <w:r>
        <w:rPr>
          <w:rFonts w:hint="eastAsia" w:ascii="楷体" w:hAnsi="楷体" w:eastAsia="楷体" w:cs="楷体"/>
          <w:b w:val="0"/>
          <w:bCs w:val="0"/>
          <w:color w:val="000000"/>
          <w:sz w:val="32"/>
          <w:szCs w:val="32"/>
          <w:u w:val="none"/>
          <w:lang w:eastAsia="zh-CN"/>
        </w:rPr>
        <w:t>牵头，自治区各相关</w:t>
      </w:r>
      <w:r>
        <w:rPr>
          <w:rFonts w:hint="eastAsia" w:ascii="楷体" w:hAnsi="楷体" w:eastAsia="楷体" w:cs="楷体"/>
          <w:b w:val="0"/>
          <w:bCs w:val="0"/>
          <w:color w:val="000000"/>
          <w:sz w:val="32"/>
          <w:szCs w:val="32"/>
          <w:u w:val="none"/>
        </w:rPr>
        <w:t>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（三）规范实施行政许可和行政备案</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缩减行政许可交易成</w:t>
      </w:r>
      <w:r>
        <w:rPr>
          <w:rFonts w:hint="eastAsia" w:ascii="仿宋" w:hAnsi="仿宋" w:eastAsia="仿宋" w:cs="仿宋"/>
          <w:b w:val="0"/>
          <w:bCs w:val="0"/>
          <w:color w:val="000000"/>
          <w:spacing w:val="6"/>
          <w:sz w:val="32"/>
          <w:szCs w:val="32"/>
          <w:u w:val="none"/>
        </w:rPr>
        <w:t>本，强化全链条管理，</w:t>
      </w:r>
      <w:r>
        <w:rPr>
          <w:rFonts w:hint="eastAsia" w:ascii="仿宋" w:hAnsi="仿宋" w:eastAsia="仿宋" w:cs="仿宋"/>
          <w:b w:val="0"/>
          <w:bCs w:val="0"/>
          <w:color w:val="000000"/>
          <w:spacing w:val="6"/>
          <w:sz w:val="32"/>
          <w:szCs w:val="32"/>
          <w:u w:val="none"/>
          <w:lang w:eastAsia="zh-CN"/>
        </w:rPr>
        <w:t>完善落实</w:t>
      </w:r>
      <w:r>
        <w:rPr>
          <w:rFonts w:hint="eastAsia" w:ascii="仿宋" w:hAnsi="仿宋" w:eastAsia="仿宋" w:cs="仿宋"/>
          <w:b w:val="0"/>
          <w:bCs w:val="0"/>
          <w:color w:val="000000"/>
          <w:spacing w:val="6"/>
          <w:sz w:val="32"/>
          <w:szCs w:val="32"/>
          <w:u w:val="none"/>
        </w:rPr>
        <w:t>行政备案规范管理的政策措施。</w:t>
      </w:r>
      <w:r>
        <w:rPr>
          <w:rFonts w:hint="eastAsia" w:ascii="仿宋" w:hAnsi="仿宋" w:eastAsia="仿宋" w:cs="仿宋"/>
          <w:b w:val="0"/>
          <w:bCs w:val="0"/>
          <w:color w:val="000000"/>
          <w:sz w:val="32"/>
          <w:szCs w:val="32"/>
          <w:u w:val="none"/>
        </w:rPr>
        <w:t>2022年底前</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编制完成自治区</w:t>
      </w:r>
      <w:r>
        <w:rPr>
          <w:rFonts w:hint="eastAsia" w:ascii="仿宋" w:hAnsi="仿宋" w:eastAsia="仿宋" w:cs="仿宋"/>
          <w:b w:val="0"/>
          <w:bCs w:val="0"/>
          <w:color w:val="000000"/>
          <w:sz w:val="32"/>
          <w:szCs w:val="32"/>
          <w:u w:val="none"/>
          <w:lang w:eastAsia="zh-CN"/>
        </w:rPr>
        <w:t>、盟市、旗县（市、区）</w:t>
      </w:r>
      <w:r>
        <w:rPr>
          <w:rFonts w:hint="eastAsia" w:ascii="仿宋" w:hAnsi="仿宋" w:eastAsia="仿宋" w:cs="仿宋"/>
          <w:b w:val="0"/>
          <w:bCs w:val="0"/>
          <w:color w:val="000000"/>
          <w:sz w:val="32"/>
          <w:szCs w:val="32"/>
          <w:u w:val="none"/>
        </w:rPr>
        <w:t>行政许可事项清单及办事指南。</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政务服务局</w:t>
      </w:r>
      <w:r>
        <w:rPr>
          <w:rFonts w:hint="eastAsia" w:ascii="楷体" w:hAnsi="楷体" w:eastAsia="楷体" w:cs="楷体"/>
          <w:b w:val="0"/>
          <w:bCs w:val="0"/>
          <w:color w:val="000000"/>
          <w:sz w:val="32"/>
          <w:szCs w:val="32"/>
          <w:u w:val="none"/>
        </w:rPr>
        <w:t>牵头，</w:t>
      </w:r>
      <w:r>
        <w:rPr>
          <w:rFonts w:hint="eastAsia" w:ascii="楷体" w:hAnsi="楷体" w:eastAsia="楷体" w:cs="楷体"/>
          <w:b w:val="0"/>
          <w:bCs w:val="0"/>
          <w:color w:val="000000"/>
          <w:sz w:val="32"/>
          <w:szCs w:val="32"/>
          <w:u w:val="none"/>
          <w:lang w:eastAsia="zh-CN"/>
        </w:rPr>
        <w:t>自治区各</w:t>
      </w:r>
      <w:r>
        <w:rPr>
          <w:rFonts w:hint="eastAsia" w:ascii="楷体" w:hAnsi="楷体" w:eastAsia="楷体" w:cs="楷体"/>
          <w:b w:val="0"/>
          <w:bCs w:val="0"/>
          <w:color w:val="000000"/>
          <w:sz w:val="32"/>
          <w:szCs w:val="32"/>
          <w:u w:val="none"/>
        </w:rPr>
        <w:t>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 xml:space="preserve">及各盟市按职责分工负责）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（四）切实规范政府采购和招投标</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从机制上规范招投标主体行为，加强招投标全链条监管，从根本上破除招投标各环节的企业所有制歧视、地方保护等不合理限制。</w:t>
      </w:r>
      <w:r>
        <w:rPr>
          <w:rFonts w:hint="eastAsia" w:ascii="仿宋" w:hAnsi="仿宋" w:eastAsia="仿宋" w:cs="仿宋"/>
          <w:b w:val="0"/>
          <w:bCs w:val="0"/>
          <w:color w:val="000000"/>
          <w:sz w:val="32"/>
          <w:szCs w:val="32"/>
          <w:u w:val="none"/>
          <w:lang w:eastAsia="zh-CN"/>
        </w:rPr>
        <w:t>在全区范围内</w:t>
      </w:r>
      <w:r>
        <w:rPr>
          <w:rFonts w:hint="eastAsia" w:ascii="仿宋" w:hAnsi="仿宋" w:eastAsia="仿宋" w:cs="仿宋"/>
          <w:b w:val="0"/>
          <w:bCs w:val="0"/>
          <w:color w:val="000000"/>
          <w:sz w:val="32"/>
          <w:szCs w:val="32"/>
          <w:u w:val="none"/>
        </w:rPr>
        <w:t>实现</w:t>
      </w:r>
      <w:r>
        <w:rPr>
          <w:rFonts w:hint="eastAsia" w:ascii="仿宋" w:hAnsi="仿宋" w:eastAsia="仿宋" w:cs="仿宋"/>
          <w:b w:val="0"/>
          <w:bCs w:val="0"/>
          <w:color w:val="000000"/>
          <w:sz w:val="32"/>
          <w:szCs w:val="32"/>
          <w:u w:val="none"/>
          <w:lang w:eastAsia="zh-CN"/>
        </w:rPr>
        <w:t>工程建设领域招标、投标、开标等</w:t>
      </w:r>
      <w:r>
        <w:rPr>
          <w:rFonts w:hint="eastAsia" w:ascii="仿宋" w:hAnsi="仿宋" w:eastAsia="仿宋" w:cs="仿宋"/>
          <w:b w:val="0"/>
          <w:bCs w:val="0"/>
          <w:color w:val="000000"/>
          <w:sz w:val="32"/>
          <w:szCs w:val="32"/>
          <w:u w:val="none"/>
        </w:rPr>
        <w:t>业务全流程在线办理和数字证书跨</w:t>
      </w:r>
      <w:r>
        <w:rPr>
          <w:rFonts w:hint="eastAsia" w:ascii="仿宋" w:hAnsi="仿宋" w:eastAsia="仿宋" w:cs="仿宋"/>
          <w:b w:val="0"/>
          <w:bCs w:val="0"/>
          <w:color w:val="000000"/>
          <w:sz w:val="32"/>
          <w:szCs w:val="32"/>
          <w:u w:val="none"/>
          <w:lang w:eastAsia="zh-CN"/>
        </w:rPr>
        <w:t>盟市</w:t>
      </w:r>
      <w:r>
        <w:rPr>
          <w:rFonts w:hint="eastAsia" w:ascii="仿宋" w:hAnsi="仿宋" w:eastAsia="仿宋" w:cs="仿宋"/>
          <w:b w:val="0"/>
          <w:bCs w:val="0"/>
          <w:color w:val="000000"/>
          <w:sz w:val="32"/>
          <w:szCs w:val="32"/>
          <w:u w:val="none"/>
        </w:rPr>
        <w:t>、跨平台互认。探索电子营业执照的实践应用，取消各地区违规设置的供应商预选库、资格库、名录库等。</w:t>
      </w:r>
      <w:r>
        <w:rPr>
          <w:rFonts w:hint="eastAsia" w:ascii="仿宋" w:hAnsi="仿宋" w:eastAsia="仿宋" w:cs="仿宋"/>
          <w:b w:val="0"/>
          <w:bCs w:val="0"/>
          <w:color w:val="000000"/>
          <w:sz w:val="32"/>
          <w:szCs w:val="32"/>
          <w:u w:val="none"/>
          <w:lang w:eastAsia="zh-CN"/>
        </w:rPr>
        <w:t>政府采购和招投标不得限制保证金形式，不得指定出具保函的金融机构或担保机构，及时清理清退</w:t>
      </w:r>
      <w:r>
        <w:rPr>
          <w:rFonts w:hint="eastAsia" w:ascii="仿宋" w:hAnsi="仿宋" w:eastAsia="仿宋" w:cs="仿宋"/>
          <w:b w:val="0"/>
          <w:bCs w:val="0"/>
          <w:color w:val="000000"/>
          <w:sz w:val="32"/>
          <w:szCs w:val="32"/>
          <w:u w:val="none"/>
        </w:rPr>
        <w:t>沉淀的保证金。</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发展改革委、财政厅、市场监管局、公共资源交易中心</w:t>
      </w:r>
      <w:r>
        <w:rPr>
          <w:rFonts w:hint="eastAsia" w:ascii="楷体" w:hAnsi="楷体" w:eastAsia="楷体" w:cs="楷体"/>
          <w:b w:val="0"/>
          <w:bCs w:val="0"/>
          <w:color w:val="000000"/>
          <w:sz w:val="32"/>
          <w:szCs w:val="32"/>
          <w:u w:val="none"/>
        </w:rPr>
        <w:t>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（五）持续便利市场主体登记</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逐步实现内外资登记一体化服务，优化规范网上办理、市场主体歇业制度，简化企业跨区域迁移涉税涉费等事项办理程序。进一步提升企业注销</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一网服务</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水平，优化简易注销和普通注销办理程序。落实全国统一的企业</w:t>
      </w:r>
      <w:r>
        <w:rPr>
          <w:rFonts w:hint="eastAsia" w:ascii="仿宋" w:hAnsi="仿宋" w:eastAsia="仿宋" w:cs="仿宋"/>
          <w:b w:val="0"/>
          <w:bCs w:val="0"/>
          <w:color w:val="000000"/>
          <w:spacing w:val="6"/>
          <w:sz w:val="32"/>
          <w:szCs w:val="32"/>
          <w:u w:val="none"/>
        </w:rPr>
        <w:t>设立、变更登记规范及审查标准和企业异地迁移档案移交规则，</w:t>
      </w:r>
      <w:r>
        <w:rPr>
          <w:rFonts w:hint="eastAsia" w:ascii="仿宋" w:hAnsi="仿宋" w:eastAsia="仿宋" w:cs="仿宋"/>
          <w:b w:val="0"/>
          <w:bCs w:val="0"/>
          <w:color w:val="000000"/>
          <w:sz w:val="32"/>
          <w:szCs w:val="32"/>
          <w:u w:val="none"/>
        </w:rPr>
        <w:t>简化企业跨区域迁移涉税涉费等事项办理程序</w:t>
      </w:r>
      <w:r>
        <w:rPr>
          <w:rFonts w:hint="eastAsia" w:ascii="仿宋" w:hAnsi="仿宋" w:eastAsia="仿宋" w:cs="仿宋"/>
          <w:b w:val="0"/>
          <w:bCs w:val="0"/>
          <w:color w:val="000000"/>
          <w:sz w:val="32"/>
          <w:szCs w:val="32"/>
          <w:u w:val="none"/>
          <w:lang w:eastAsia="zh-CN"/>
        </w:rPr>
        <w:t>。</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市场监管局牵头，自治区</w:t>
      </w:r>
      <w:r>
        <w:rPr>
          <w:rFonts w:hint="eastAsia" w:ascii="楷体" w:hAnsi="楷体" w:eastAsia="楷体" w:cs="楷体"/>
          <w:b w:val="0"/>
          <w:bCs w:val="0"/>
          <w:color w:val="000000"/>
          <w:sz w:val="32"/>
          <w:szCs w:val="32"/>
          <w:u w:val="none"/>
        </w:rPr>
        <w:t>人</w:t>
      </w:r>
      <w:r>
        <w:rPr>
          <w:rFonts w:hint="eastAsia" w:ascii="楷体" w:hAnsi="楷体" w:eastAsia="楷体" w:cs="楷体"/>
          <w:b w:val="0"/>
          <w:bCs w:val="0"/>
          <w:color w:val="000000"/>
          <w:sz w:val="32"/>
          <w:szCs w:val="32"/>
          <w:u w:val="none"/>
          <w:lang w:eastAsia="zh-CN"/>
        </w:rPr>
        <w:t>力资源社会保障</w:t>
      </w:r>
      <w:r>
        <w:rPr>
          <w:rFonts w:hint="eastAsia" w:ascii="楷体" w:hAnsi="楷体" w:eastAsia="楷体" w:cs="楷体"/>
          <w:b w:val="0"/>
          <w:bCs w:val="0"/>
          <w:color w:val="000000"/>
          <w:sz w:val="32"/>
          <w:szCs w:val="32"/>
          <w:u w:val="none"/>
        </w:rPr>
        <w:t>厅、档案局</w:t>
      </w:r>
      <w:r>
        <w:rPr>
          <w:rFonts w:hint="eastAsia" w:ascii="楷体" w:hAnsi="楷体" w:eastAsia="楷体" w:cs="楷体"/>
          <w:b w:val="0"/>
          <w:bCs w:val="0"/>
          <w:color w:val="000000"/>
          <w:sz w:val="32"/>
          <w:szCs w:val="32"/>
          <w:u w:val="none"/>
          <w:lang w:eastAsia="zh-CN"/>
        </w:rPr>
        <w:t>，内蒙古税务局</w:t>
      </w:r>
      <w:r>
        <w:rPr>
          <w:rFonts w:hint="eastAsia" w:ascii="楷体" w:hAnsi="楷体" w:eastAsia="楷体" w:cs="楷体"/>
          <w:b w:val="0"/>
          <w:bCs w:val="0"/>
          <w:color w:val="000000"/>
          <w:sz w:val="32"/>
          <w:szCs w:val="32"/>
          <w:u w:val="none"/>
        </w:rPr>
        <w:t>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二、进一步规范涉企收费，推动减轻市场主体经营负担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（六）严格规范政府收费和罚款</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lang w:eastAsia="zh-CN"/>
        </w:rPr>
        <w:t>严格落实行政事业性收费</w:t>
      </w:r>
      <w:r>
        <w:rPr>
          <w:rFonts w:hint="eastAsia" w:ascii="仿宋" w:hAnsi="仿宋" w:eastAsia="仿宋" w:cs="仿宋"/>
          <w:b w:val="0"/>
          <w:bCs w:val="0"/>
          <w:color w:val="000000"/>
          <w:spacing w:val="6"/>
          <w:sz w:val="32"/>
          <w:szCs w:val="32"/>
          <w:u w:val="none"/>
          <w:lang w:eastAsia="zh-CN"/>
        </w:rPr>
        <w:t>和政府性基金目录清单，依法依规从严控制新设涉企收费项目。</w:t>
      </w:r>
      <w:r>
        <w:rPr>
          <w:rFonts w:hint="eastAsia" w:ascii="仿宋" w:hAnsi="仿宋" w:eastAsia="仿宋" w:cs="仿宋"/>
          <w:b w:val="0"/>
          <w:bCs w:val="0"/>
          <w:color w:val="000000"/>
          <w:sz w:val="32"/>
          <w:szCs w:val="32"/>
          <w:u w:val="none"/>
          <w:lang w:eastAsia="zh-CN"/>
        </w:rPr>
        <w:t>严厉查处强制摊派、征收过头税费、截留减税降费红利、违规设置罚款项目、擅自提高罚款标准等行为。严格规范行政处罚行为，进一步清理调整违反权限设定、过罚不当等不合理罚款事项。</w:t>
      </w:r>
      <w:r>
        <w:rPr>
          <w:rFonts w:hint="eastAsia" w:ascii="仿宋" w:hAnsi="仿宋" w:eastAsia="仿宋" w:cs="仿宋"/>
          <w:b w:val="0"/>
          <w:bCs w:val="0"/>
          <w:color w:val="000000"/>
          <w:sz w:val="32"/>
          <w:szCs w:val="32"/>
          <w:u w:val="none"/>
        </w:rPr>
        <w:t>2022年底前，完成自治区涉企违规收费专项整治</w:t>
      </w:r>
      <w:r>
        <w:rPr>
          <w:rFonts w:hint="eastAsia" w:ascii="仿宋" w:hAnsi="仿宋" w:eastAsia="仿宋" w:cs="仿宋"/>
          <w:b w:val="0"/>
          <w:bCs w:val="0"/>
          <w:color w:val="000000"/>
          <w:sz w:val="32"/>
          <w:szCs w:val="32"/>
          <w:u w:val="none"/>
          <w:lang w:eastAsia="zh-CN"/>
        </w:rPr>
        <w:t>，重点查处</w:t>
      </w:r>
      <w:r>
        <w:rPr>
          <w:rFonts w:hint="eastAsia" w:ascii="仿宋" w:hAnsi="仿宋" w:eastAsia="仿宋" w:cs="仿宋"/>
          <w:b w:val="0"/>
          <w:bCs w:val="0"/>
          <w:color w:val="000000"/>
          <w:spacing w:val="6"/>
          <w:sz w:val="32"/>
          <w:szCs w:val="32"/>
          <w:u w:val="none"/>
          <w:lang w:eastAsia="zh-CN"/>
        </w:rPr>
        <w:t>落实降费减负政策不到位、不按要求执行惠企收费政策等行为，</w:t>
      </w:r>
      <w:r>
        <w:rPr>
          <w:rFonts w:hint="eastAsia" w:ascii="仿宋" w:hAnsi="仿宋" w:eastAsia="仿宋" w:cs="仿宋"/>
          <w:b w:val="0"/>
          <w:bCs w:val="0"/>
          <w:color w:val="000000"/>
          <w:sz w:val="32"/>
          <w:szCs w:val="32"/>
          <w:u w:val="none"/>
          <w:lang w:eastAsia="zh-CN"/>
        </w:rPr>
        <w:t>建立长效治理机制</w:t>
      </w:r>
      <w:r>
        <w:rPr>
          <w:rFonts w:hint="eastAsia" w:ascii="仿宋" w:hAnsi="仿宋" w:eastAsia="仿宋" w:cs="仿宋"/>
          <w:b w:val="0"/>
          <w:bCs w:val="0"/>
          <w:color w:val="000000"/>
          <w:sz w:val="32"/>
          <w:szCs w:val="32"/>
          <w:u w:val="none"/>
        </w:rPr>
        <w:t>。</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发展改革委</w:t>
      </w:r>
      <w:r>
        <w:rPr>
          <w:rFonts w:hint="eastAsia" w:ascii="楷体" w:hAnsi="楷体" w:eastAsia="楷体" w:cs="楷体"/>
          <w:b w:val="0"/>
          <w:bCs w:val="0"/>
          <w:color w:val="000000"/>
          <w:sz w:val="32"/>
          <w:szCs w:val="32"/>
          <w:u w:val="none"/>
        </w:rPr>
        <w:t>、财政厅、市场监管局</w:t>
      </w:r>
      <w:r>
        <w:rPr>
          <w:rFonts w:hint="eastAsia" w:ascii="楷体" w:hAnsi="楷体" w:eastAsia="楷体" w:cs="楷体"/>
          <w:b w:val="0"/>
          <w:bCs w:val="0"/>
          <w:color w:val="000000"/>
          <w:sz w:val="32"/>
          <w:szCs w:val="32"/>
          <w:u w:val="none"/>
          <w:lang w:eastAsia="zh-CN"/>
        </w:rPr>
        <w:t>，内蒙古税务局</w:t>
      </w:r>
      <w:r>
        <w:rPr>
          <w:rFonts w:hint="eastAsia" w:ascii="楷体" w:hAnsi="楷体" w:eastAsia="楷体" w:cs="楷体"/>
          <w:b w:val="0"/>
          <w:bCs w:val="0"/>
          <w:color w:val="000000"/>
          <w:sz w:val="32"/>
          <w:szCs w:val="32"/>
          <w:u w:val="none"/>
        </w:rPr>
        <w:t>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（七）推动规</w:t>
      </w:r>
      <w:r>
        <w:rPr>
          <w:rFonts w:hint="eastAsia" w:ascii="楷体" w:hAnsi="楷体" w:eastAsia="楷体" w:cs="楷体"/>
          <w:b w:val="0"/>
          <w:bCs w:val="0"/>
          <w:color w:val="000000"/>
          <w:spacing w:val="6"/>
          <w:sz w:val="32"/>
          <w:szCs w:val="32"/>
          <w:u w:val="none"/>
        </w:rPr>
        <w:t>范市政公用服务价外收费</w:t>
      </w:r>
      <w:r>
        <w:rPr>
          <w:rFonts w:hint="eastAsia" w:ascii="楷体" w:hAnsi="楷体" w:eastAsia="楷体" w:cs="楷体"/>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lang w:eastAsia="zh-CN"/>
        </w:rPr>
        <w:t>对实行政府定价、</w:t>
      </w:r>
      <w:r>
        <w:rPr>
          <w:rFonts w:hint="eastAsia" w:ascii="仿宋" w:hAnsi="仿宋" w:eastAsia="仿宋" w:cs="仿宋"/>
          <w:b w:val="0"/>
          <w:bCs w:val="0"/>
          <w:color w:val="000000"/>
          <w:sz w:val="32"/>
          <w:szCs w:val="32"/>
          <w:u w:val="none"/>
          <w:lang w:eastAsia="zh-CN"/>
        </w:rPr>
        <w:t>政府指导价的服务和收费项目一律实行</w:t>
      </w:r>
      <w:r>
        <w:rPr>
          <w:rFonts w:hint="eastAsia" w:ascii="仿宋" w:hAnsi="仿宋" w:eastAsia="仿宋" w:cs="仿宋"/>
          <w:b w:val="0"/>
          <w:bCs w:val="0"/>
          <w:color w:val="000000"/>
          <w:sz w:val="32"/>
          <w:szCs w:val="32"/>
          <w:u w:val="none"/>
        </w:rPr>
        <w:t>清单管理，严厉整治违规</w:t>
      </w:r>
      <w:r>
        <w:rPr>
          <w:rFonts w:hint="eastAsia" w:ascii="仿宋" w:hAnsi="仿宋" w:eastAsia="仿宋" w:cs="仿宋"/>
          <w:b w:val="0"/>
          <w:bCs w:val="0"/>
          <w:color w:val="000000"/>
          <w:spacing w:val="6"/>
          <w:sz w:val="32"/>
          <w:szCs w:val="32"/>
          <w:u w:val="none"/>
        </w:rPr>
        <w:t>收费，完善收费服务透明化建设。加强</w:t>
      </w:r>
      <w:r>
        <w:rPr>
          <w:rFonts w:hint="eastAsia" w:ascii="仿宋" w:hAnsi="仿宋" w:eastAsia="仿宋" w:cs="仿宋"/>
          <w:b w:val="0"/>
          <w:bCs w:val="0"/>
          <w:color w:val="000000"/>
          <w:spacing w:val="6"/>
          <w:sz w:val="32"/>
          <w:szCs w:val="32"/>
          <w:u w:val="none"/>
          <w:lang w:eastAsia="zh-CN"/>
        </w:rPr>
        <w:t>水、电、气、热、通信、</w:t>
      </w:r>
      <w:r>
        <w:rPr>
          <w:rFonts w:hint="eastAsia" w:ascii="仿宋" w:hAnsi="仿宋" w:eastAsia="仿宋" w:cs="仿宋"/>
          <w:b w:val="0"/>
          <w:bCs w:val="0"/>
          <w:color w:val="000000"/>
          <w:sz w:val="32"/>
          <w:szCs w:val="32"/>
          <w:u w:val="none"/>
          <w:lang w:eastAsia="zh-CN"/>
        </w:rPr>
        <w:t>有线电视等市政公用</w:t>
      </w:r>
      <w:r>
        <w:rPr>
          <w:rFonts w:hint="eastAsia" w:ascii="仿宋" w:hAnsi="仿宋" w:eastAsia="仿宋" w:cs="仿宋"/>
          <w:b w:val="0"/>
          <w:bCs w:val="0"/>
          <w:color w:val="000000"/>
          <w:sz w:val="32"/>
          <w:szCs w:val="32"/>
          <w:u w:val="none"/>
        </w:rPr>
        <w:t>服务价格监</w:t>
      </w:r>
      <w:r>
        <w:rPr>
          <w:rFonts w:hint="eastAsia" w:ascii="仿宋" w:hAnsi="仿宋" w:eastAsia="仿宋" w:cs="仿宋"/>
          <w:b w:val="0"/>
          <w:bCs w:val="0"/>
          <w:color w:val="000000"/>
          <w:sz w:val="32"/>
          <w:szCs w:val="32"/>
          <w:u w:val="none"/>
          <w:lang w:eastAsia="zh-CN"/>
        </w:rPr>
        <w:t>管。全面公示非电网直供电价格，严厉整治在电费中违规加收费用行为，对具备条件的居民小区和商业综合体加快</w:t>
      </w:r>
      <w:r>
        <w:rPr>
          <w:rFonts w:hint="eastAsia" w:ascii="仿宋" w:hAnsi="仿宋" w:eastAsia="仿宋" w:cs="仿宋"/>
          <w:b w:val="0"/>
          <w:bCs w:val="0"/>
          <w:color w:val="000000"/>
          <w:sz w:val="32"/>
          <w:szCs w:val="32"/>
          <w:u w:val="none"/>
        </w:rPr>
        <w:t>“一户一表”</w:t>
      </w:r>
      <w:r>
        <w:rPr>
          <w:rFonts w:hint="eastAsia" w:ascii="仿宋" w:hAnsi="仿宋" w:eastAsia="仿宋" w:cs="仿宋"/>
          <w:b w:val="0"/>
          <w:bCs w:val="0"/>
          <w:color w:val="000000"/>
          <w:sz w:val="32"/>
          <w:szCs w:val="32"/>
          <w:u w:val="none"/>
          <w:lang w:eastAsia="zh-CN"/>
        </w:rPr>
        <w:t>改造。严肃查处市政公共服务强制捆绑搭售，</w:t>
      </w:r>
      <w:r>
        <w:rPr>
          <w:rFonts w:hint="eastAsia" w:ascii="仿宋" w:hAnsi="仿宋" w:eastAsia="仿宋" w:cs="仿宋"/>
          <w:b w:val="0"/>
          <w:bCs w:val="0"/>
          <w:color w:val="000000"/>
          <w:sz w:val="32"/>
          <w:szCs w:val="32"/>
          <w:u w:val="none"/>
        </w:rPr>
        <w:t>限制进场</w:t>
      </w:r>
      <w:r>
        <w:rPr>
          <w:rFonts w:hint="eastAsia" w:ascii="仿宋" w:hAnsi="仿宋" w:eastAsia="仿宋" w:cs="仿宋"/>
          <w:b w:val="0"/>
          <w:bCs w:val="0"/>
          <w:color w:val="000000"/>
          <w:sz w:val="32"/>
          <w:szCs w:val="32"/>
          <w:u w:val="none"/>
          <w:lang w:eastAsia="zh-CN"/>
        </w:rPr>
        <w:t>、未经公示收费</w:t>
      </w:r>
      <w:r>
        <w:rPr>
          <w:rFonts w:hint="eastAsia" w:ascii="仿宋" w:hAnsi="仿宋" w:eastAsia="仿宋" w:cs="仿宋"/>
          <w:b w:val="0"/>
          <w:bCs w:val="0"/>
          <w:color w:val="000000"/>
          <w:sz w:val="32"/>
          <w:szCs w:val="32"/>
          <w:u w:val="none"/>
        </w:rPr>
        <w:t>等违法违规行为。2022年底前</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在全区推行居民用户和用电报装容量160千瓦及以下的小微企业用电报装“零投资”。</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能源局、发展改革委、</w:t>
      </w:r>
      <w:r>
        <w:rPr>
          <w:rFonts w:hint="eastAsia" w:ascii="楷体" w:hAnsi="楷体" w:eastAsia="楷体" w:cs="楷体"/>
          <w:b w:val="0"/>
          <w:bCs w:val="0"/>
          <w:color w:val="000000"/>
          <w:sz w:val="32"/>
          <w:szCs w:val="32"/>
          <w:u w:val="none"/>
        </w:rPr>
        <w:t>住</w:t>
      </w:r>
      <w:r>
        <w:rPr>
          <w:rFonts w:hint="eastAsia" w:ascii="楷体" w:hAnsi="楷体" w:eastAsia="楷体" w:cs="楷体"/>
          <w:b w:val="0"/>
          <w:bCs w:val="0"/>
          <w:color w:val="000000"/>
          <w:sz w:val="32"/>
          <w:szCs w:val="32"/>
          <w:u w:val="none"/>
          <w:lang w:eastAsia="zh-CN"/>
        </w:rPr>
        <w:t>房城乡建设</w:t>
      </w:r>
      <w:r>
        <w:rPr>
          <w:rFonts w:hint="eastAsia" w:ascii="楷体" w:hAnsi="楷体" w:eastAsia="楷体" w:cs="楷体"/>
          <w:b w:val="0"/>
          <w:bCs w:val="0"/>
          <w:color w:val="000000"/>
          <w:sz w:val="32"/>
          <w:szCs w:val="32"/>
          <w:u w:val="none"/>
        </w:rPr>
        <w:t>厅、</w:t>
      </w:r>
      <w:r>
        <w:rPr>
          <w:rFonts w:hint="eastAsia" w:ascii="楷体" w:hAnsi="楷体" w:eastAsia="楷体" w:cs="楷体"/>
          <w:b w:val="0"/>
          <w:bCs w:val="0"/>
          <w:color w:val="000000"/>
          <w:sz w:val="32"/>
          <w:szCs w:val="32"/>
          <w:u w:val="none"/>
          <w:lang w:eastAsia="zh-CN"/>
        </w:rPr>
        <w:t>市场监管局，</w:t>
      </w:r>
      <w:r>
        <w:rPr>
          <w:rFonts w:hint="eastAsia" w:ascii="楷体" w:hAnsi="楷体" w:eastAsia="楷体" w:cs="楷体"/>
          <w:b w:val="0"/>
          <w:bCs w:val="0"/>
          <w:color w:val="000000"/>
          <w:sz w:val="32"/>
          <w:szCs w:val="32"/>
          <w:u w:val="none"/>
        </w:rPr>
        <w:t>内蒙古电力（集团）公司</w:t>
      </w:r>
      <w:r>
        <w:rPr>
          <w:rFonts w:hint="eastAsia" w:ascii="楷体" w:hAnsi="楷体" w:eastAsia="楷体" w:cs="楷体"/>
          <w:b w:val="0"/>
          <w:bCs w:val="0"/>
          <w:color w:val="000000"/>
          <w:sz w:val="32"/>
          <w:szCs w:val="32"/>
          <w:u w:val="none"/>
          <w:lang w:eastAsia="zh-CN"/>
        </w:rPr>
        <w:t>、国网蒙东电力公司等相关部门单位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（八）着力规范金融服务收费</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规范银行服务收费，设定服务价格行为监管红线，进一步降低金融</w:t>
      </w:r>
      <w:r>
        <w:rPr>
          <w:rFonts w:hint="eastAsia" w:ascii="仿宋" w:hAnsi="仿宋" w:eastAsia="仿宋" w:cs="仿宋"/>
          <w:b w:val="0"/>
          <w:bCs w:val="0"/>
          <w:color w:val="000000"/>
          <w:sz w:val="32"/>
          <w:szCs w:val="32"/>
          <w:u w:val="none"/>
          <w:lang w:eastAsia="zh-CN"/>
        </w:rPr>
        <w:t>机构</w:t>
      </w:r>
      <w:r>
        <w:rPr>
          <w:rFonts w:hint="eastAsia" w:ascii="仿宋" w:hAnsi="仿宋" w:eastAsia="仿宋" w:cs="仿宋"/>
          <w:b w:val="0"/>
          <w:bCs w:val="0"/>
          <w:color w:val="000000"/>
          <w:sz w:val="32"/>
          <w:szCs w:val="32"/>
          <w:u w:val="none"/>
        </w:rPr>
        <w:t>整体服务费率，</w:t>
      </w:r>
      <w:r>
        <w:rPr>
          <w:rFonts w:hint="eastAsia" w:ascii="仿宋" w:hAnsi="仿宋" w:eastAsia="仿宋" w:cs="仿宋"/>
          <w:b w:val="0"/>
          <w:bCs w:val="0"/>
          <w:color w:val="000000"/>
          <w:sz w:val="32"/>
          <w:szCs w:val="32"/>
          <w:u w:val="none"/>
          <w:lang w:eastAsia="zh-CN"/>
        </w:rPr>
        <w:t>坚决</w:t>
      </w:r>
      <w:r>
        <w:rPr>
          <w:rFonts w:hint="eastAsia" w:ascii="仿宋" w:hAnsi="仿宋" w:eastAsia="仿宋" w:cs="仿宋"/>
          <w:b w:val="0"/>
          <w:bCs w:val="0"/>
          <w:color w:val="000000"/>
          <w:sz w:val="32"/>
          <w:szCs w:val="32"/>
          <w:u w:val="none"/>
        </w:rPr>
        <w:t>查处违规收费</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价格信息不实</w:t>
      </w:r>
      <w:r>
        <w:rPr>
          <w:rFonts w:hint="eastAsia" w:ascii="仿宋" w:hAnsi="仿宋" w:eastAsia="仿宋" w:cs="仿宋"/>
          <w:b w:val="0"/>
          <w:bCs w:val="0"/>
          <w:color w:val="000000"/>
          <w:sz w:val="32"/>
          <w:szCs w:val="32"/>
          <w:u w:val="none"/>
          <w:lang w:eastAsia="zh-CN"/>
        </w:rPr>
        <w:t>等问题</w:t>
      </w:r>
      <w:r>
        <w:rPr>
          <w:rFonts w:hint="eastAsia" w:ascii="仿宋" w:hAnsi="仿宋" w:eastAsia="仿宋" w:cs="仿宋"/>
          <w:b w:val="0"/>
          <w:bCs w:val="0"/>
          <w:color w:val="000000"/>
          <w:sz w:val="32"/>
          <w:szCs w:val="32"/>
          <w:u w:val="none"/>
        </w:rPr>
        <w:t>。</w:t>
      </w:r>
      <w:r>
        <w:rPr>
          <w:rFonts w:hint="eastAsia" w:ascii="仿宋" w:hAnsi="仿宋" w:eastAsia="仿宋" w:cs="仿宋"/>
          <w:b w:val="0"/>
          <w:bCs w:val="0"/>
          <w:color w:val="000000"/>
          <w:sz w:val="32"/>
          <w:szCs w:val="32"/>
          <w:u w:val="none"/>
          <w:lang w:eastAsia="zh-CN"/>
        </w:rPr>
        <w:t>严格落实</w:t>
      </w:r>
      <w:r>
        <w:rPr>
          <w:rFonts w:hint="eastAsia" w:ascii="仿宋" w:hAnsi="仿宋" w:eastAsia="仿宋" w:cs="仿宋"/>
          <w:b w:val="0"/>
          <w:bCs w:val="0"/>
          <w:color w:val="000000"/>
          <w:sz w:val="32"/>
          <w:szCs w:val="32"/>
          <w:u w:val="none"/>
        </w:rPr>
        <w:t>《商业银行服务价格管理办法》，坚决查处在融资服务中不落实小微企业收费优惠政策、转嫁成本、强制捆绑搭售保险或理财产品</w:t>
      </w:r>
      <w:r>
        <w:rPr>
          <w:rFonts w:hint="eastAsia" w:ascii="仿宋" w:hAnsi="仿宋" w:eastAsia="仿宋" w:cs="仿宋"/>
          <w:b w:val="0"/>
          <w:bCs w:val="0"/>
          <w:color w:val="000000"/>
          <w:sz w:val="32"/>
          <w:szCs w:val="32"/>
          <w:u w:val="none"/>
          <w:lang w:eastAsia="zh-CN"/>
        </w:rPr>
        <w:t>等行为</w:t>
      </w:r>
      <w:r>
        <w:rPr>
          <w:rFonts w:hint="eastAsia" w:ascii="仿宋" w:hAnsi="仿宋" w:eastAsia="仿宋" w:cs="仿宋"/>
          <w:b w:val="0"/>
          <w:bCs w:val="0"/>
          <w:color w:val="000000"/>
          <w:sz w:val="32"/>
          <w:szCs w:val="32"/>
          <w:u w:val="none"/>
        </w:rPr>
        <w:t>，鼓励证券、基金、担保等机构进一步降低服务收费，推动金融</w:t>
      </w:r>
      <w:r>
        <w:rPr>
          <w:rFonts w:hint="eastAsia" w:ascii="仿宋" w:hAnsi="仿宋" w:eastAsia="仿宋" w:cs="仿宋"/>
          <w:b w:val="0"/>
          <w:bCs w:val="0"/>
          <w:color w:val="000000"/>
          <w:sz w:val="32"/>
          <w:szCs w:val="32"/>
          <w:u w:val="none"/>
          <w:lang w:eastAsia="zh-CN"/>
        </w:rPr>
        <w:t>基础</w:t>
      </w:r>
      <w:r>
        <w:rPr>
          <w:rFonts w:hint="eastAsia" w:ascii="仿宋" w:hAnsi="仿宋" w:eastAsia="仿宋" w:cs="仿宋"/>
          <w:b w:val="0"/>
          <w:bCs w:val="0"/>
          <w:color w:val="000000"/>
          <w:sz w:val="32"/>
          <w:szCs w:val="32"/>
          <w:u w:val="none"/>
        </w:rPr>
        <w:t>设施合理降低交易、托管、登记、清算等费用。</w:t>
      </w:r>
      <w:r>
        <w:rPr>
          <w:rFonts w:hint="eastAsia" w:ascii="仿宋" w:hAnsi="仿宋" w:eastAsia="仿宋" w:cs="仿宋"/>
          <w:b w:val="0"/>
          <w:bCs w:val="0"/>
          <w:color w:val="000000"/>
          <w:sz w:val="32"/>
          <w:szCs w:val="32"/>
          <w:u w:val="none"/>
          <w:lang w:eastAsia="zh-CN"/>
        </w:rPr>
        <w:t>引导证券公司开展</w:t>
      </w:r>
      <w:r>
        <w:rPr>
          <w:rFonts w:hint="eastAsia" w:ascii="仿宋" w:hAnsi="仿宋" w:eastAsia="仿宋" w:cs="仿宋"/>
          <w:b w:val="0"/>
          <w:bCs w:val="0"/>
          <w:color w:val="000000"/>
          <w:sz w:val="32"/>
          <w:szCs w:val="32"/>
          <w:u w:val="none"/>
        </w:rPr>
        <w:t>公司债券发行、IPO及并购重组等业务，降低服务收费，减轻企业负担。</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自治区市场监管局、</w:t>
      </w:r>
      <w:r>
        <w:rPr>
          <w:rFonts w:hint="eastAsia" w:ascii="楷体" w:hAnsi="楷体" w:eastAsia="楷体" w:cs="楷体"/>
          <w:b w:val="0"/>
          <w:bCs w:val="0"/>
          <w:color w:val="000000"/>
          <w:sz w:val="32"/>
          <w:szCs w:val="32"/>
          <w:u w:val="none"/>
        </w:rPr>
        <w:t>人民银行</w:t>
      </w:r>
      <w:r>
        <w:rPr>
          <w:rFonts w:hint="eastAsia" w:ascii="楷体" w:hAnsi="楷体" w:eastAsia="楷体" w:cs="楷体"/>
          <w:b w:val="0"/>
          <w:bCs w:val="0"/>
          <w:color w:val="000000"/>
          <w:sz w:val="32"/>
          <w:szCs w:val="32"/>
          <w:u w:val="none"/>
          <w:lang w:eastAsia="zh-CN"/>
        </w:rPr>
        <w:t>呼和浩特中心支行</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内蒙古</w:t>
      </w:r>
      <w:r>
        <w:rPr>
          <w:rFonts w:hint="eastAsia" w:ascii="楷体" w:hAnsi="楷体" w:eastAsia="楷体" w:cs="楷体"/>
          <w:b w:val="0"/>
          <w:bCs w:val="0"/>
          <w:color w:val="000000"/>
          <w:sz w:val="32"/>
          <w:szCs w:val="32"/>
          <w:u w:val="none"/>
        </w:rPr>
        <w:t>银保监</w:t>
      </w:r>
      <w:r>
        <w:rPr>
          <w:rFonts w:hint="eastAsia" w:ascii="楷体" w:hAnsi="楷体" w:eastAsia="楷体" w:cs="楷体"/>
          <w:b w:val="0"/>
          <w:bCs w:val="0"/>
          <w:color w:val="000000"/>
          <w:sz w:val="32"/>
          <w:szCs w:val="32"/>
          <w:u w:val="none"/>
          <w:lang w:eastAsia="zh-CN"/>
        </w:rPr>
        <w:t>局</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内蒙古</w:t>
      </w:r>
      <w:r>
        <w:rPr>
          <w:rFonts w:hint="eastAsia" w:ascii="楷体" w:hAnsi="楷体" w:eastAsia="楷体" w:cs="楷体"/>
          <w:b w:val="0"/>
          <w:bCs w:val="0"/>
          <w:color w:val="000000"/>
          <w:sz w:val="32"/>
          <w:szCs w:val="32"/>
          <w:u w:val="none"/>
        </w:rPr>
        <w:t>证监局等相关部门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（九）清理规范行业协会商会收费</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lang w:eastAsia="zh-CN"/>
        </w:rPr>
        <w:t>规范</w:t>
      </w:r>
      <w:r>
        <w:rPr>
          <w:rFonts w:hint="eastAsia" w:ascii="仿宋" w:hAnsi="仿宋" w:eastAsia="仿宋" w:cs="仿宋"/>
          <w:b w:val="0"/>
          <w:bCs w:val="0"/>
          <w:color w:val="000000"/>
          <w:sz w:val="32"/>
          <w:szCs w:val="32"/>
          <w:u w:val="none"/>
        </w:rPr>
        <w:t>行业协会商会收费管理，禁止行业协会商会在各类第三方服务中设租、寻租，推进收费政策保障</w:t>
      </w:r>
      <w:r>
        <w:rPr>
          <w:rFonts w:hint="eastAsia" w:ascii="仿宋" w:hAnsi="仿宋" w:eastAsia="仿宋" w:cs="仿宋"/>
          <w:b w:val="0"/>
          <w:bCs w:val="0"/>
          <w:color w:val="000000"/>
          <w:sz w:val="32"/>
          <w:szCs w:val="32"/>
          <w:u w:val="none"/>
          <w:lang w:eastAsia="zh-CN"/>
        </w:rPr>
        <w:t>，保护企业权益。</w:t>
      </w:r>
      <w:r>
        <w:rPr>
          <w:rFonts w:hint="eastAsia" w:ascii="仿宋" w:hAnsi="仿宋" w:eastAsia="仿宋" w:cs="仿宋"/>
          <w:b w:val="0"/>
          <w:bCs w:val="0"/>
          <w:color w:val="000000"/>
          <w:sz w:val="32"/>
          <w:szCs w:val="32"/>
          <w:u w:val="none"/>
        </w:rPr>
        <w:t>2022年10月底</w:t>
      </w:r>
      <w:r>
        <w:rPr>
          <w:rFonts w:hint="eastAsia" w:ascii="仿宋" w:hAnsi="仿宋" w:eastAsia="仿宋" w:cs="仿宋"/>
          <w:b w:val="0"/>
          <w:bCs w:val="0"/>
          <w:color w:val="000000"/>
          <w:sz w:val="32"/>
          <w:szCs w:val="32"/>
          <w:u w:val="none"/>
          <w:lang w:eastAsia="zh-CN"/>
        </w:rPr>
        <w:t>前，</w:t>
      </w:r>
      <w:r>
        <w:rPr>
          <w:rFonts w:hint="eastAsia" w:ascii="仿宋" w:hAnsi="仿宋" w:eastAsia="仿宋" w:cs="仿宋"/>
          <w:b w:val="0"/>
          <w:bCs w:val="0"/>
          <w:color w:val="000000"/>
          <w:sz w:val="32"/>
          <w:szCs w:val="32"/>
          <w:u w:val="none"/>
        </w:rPr>
        <w:t>完成对行业协会商会违规收费清理</w:t>
      </w:r>
      <w:r>
        <w:rPr>
          <w:rFonts w:hint="eastAsia" w:ascii="仿宋" w:hAnsi="仿宋" w:eastAsia="仿宋" w:cs="仿宋"/>
          <w:b w:val="0"/>
          <w:bCs w:val="0"/>
          <w:color w:val="000000"/>
          <w:sz w:val="32"/>
          <w:szCs w:val="32"/>
          <w:u w:val="none"/>
          <w:lang w:eastAsia="zh-CN"/>
        </w:rPr>
        <w:t>整治情况</w:t>
      </w:r>
      <w:r>
        <w:rPr>
          <w:rFonts w:hint="eastAsia" w:ascii="仿宋" w:hAnsi="仿宋" w:eastAsia="仿宋" w:cs="仿宋"/>
          <w:b w:val="0"/>
          <w:bCs w:val="0"/>
          <w:color w:val="000000"/>
          <w:sz w:val="32"/>
          <w:szCs w:val="32"/>
          <w:u w:val="none"/>
        </w:rPr>
        <w:t>“回头看”。推动各级各类行业</w:t>
      </w:r>
      <w:r>
        <w:rPr>
          <w:rFonts w:hint="eastAsia" w:ascii="仿宋" w:hAnsi="仿宋" w:eastAsia="仿宋" w:cs="仿宋"/>
          <w:b w:val="0"/>
          <w:bCs w:val="0"/>
          <w:color w:val="000000"/>
          <w:spacing w:val="6"/>
          <w:sz w:val="32"/>
          <w:szCs w:val="32"/>
          <w:u w:val="none"/>
        </w:rPr>
        <w:t>协会商会公示收费信息，</w:t>
      </w:r>
      <w:r>
        <w:rPr>
          <w:rFonts w:hint="eastAsia" w:ascii="仿宋" w:hAnsi="仿宋" w:eastAsia="仿宋" w:cs="仿宋"/>
          <w:b w:val="0"/>
          <w:bCs w:val="0"/>
          <w:color w:val="000000"/>
          <w:spacing w:val="6"/>
          <w:sz w:val="32"/>
          <w:szCs w:val="32"/>
          <w:u w:val="none"/>
          <w:lang w:eastAsia="zh-CN"/>
        </w:rPr>
        <w:t>严禁</w:t>
      </w:r>
      <w:r>
        <w:rPr>
          <w:rFonts w:hint="eastAsia" w:ascii="仿宋" w:hAnsi="仿宋" w:eastAsia="仿宋" w:cs="仿宋"/>
          <w:b w:val="0"/>
          <w:bCs w:val="0"/>
          <w:color w:val="000000"/>
          <w:spacing w:val="6"/>
          <w:sz w:val="32"/>
          <w:szCs w:val="32"/>
          <w:u w:val="none"/>
        </w:rPr>
        <w:t>强制企业到特定机构检测、认证、培训并获取利益分成，或以评比、表彰等名义违规向企业收费，规范政策措施，促进行业协会商会良性发展。</w:t>
      </w:r>
      <w:r>
        <w:rPr>
          <w:rFonts w:hint="eastAsia" w:ascii="楷体" w:hAnsi="楷体" w:eastAsia="楷体" w:cs="楷体"/>
          <w:b w:val="0"/>
          <w:bCs w:val="0"/>
          <w:color w:val="000000"/>
          <w:spacing w:val="6"/>
          <w:sz w:val="32"/>
          <w:szCs w:val="32"/>
          <w:u w:val="none"/>
        </w:rPr>
        <w:t>（自治区民政厅、</w:t>
      </w:r>
      <w:r>
        <w:rPr>
          <w:rFonts w:hint="eastAsia" w:ascii="楷体" w:hAnsi="楷体" w:eastAsia="楷体" w:cs="楷体"/>
          <w:b w:val="0"/>
          <w:bCs w:val="0"/>
          <w:color w:val="000000"/>
          <w:spacing w:val="-6"/>
          <w:sz w:val="32"/>
          <w:szCs w:val="32"/>
          <w:u w:val="none"/>
          <w:lang w:eastAsia="zh-CN"/>
        </w:rPr>
        <w:t>发展改革委、</w:t>
      </w:r>
      <w:r>
        <w:rPr>
          <w:rFonts w:hint="eastAsia" w:ascii="楷体" w:hAnsi="楷体" w:eastAsia="楷体" w:cs="楷体"/>
          <w:b w:val="0"/>
          <w:bCs w:val="0"/>
          <w:color w:val="000000"/>
          <w:spacing w:val="-6"/>
          <w:sz w:val="32"/>
          <w:szCs w:val="32"/>
          <w:u w:val="none"/>
        </w:rPr>
        <w:t>市场监管局</w:t>
      </w:r>
      <w:r>
        <w:rPr>
          <w:rFonts w:hint="eastAsia" w:ascii="楷体" w:hAnsi="楷体" w:eastAsia="楷体" w:cs="楷体"/>
          <w:b w:val="0"/>
          <w:bCs w:val="0"/>
          <w:color w:val="000000"/>
          <w:spacing w:val="-6"/>
          <w:sz w:val="32"/>
          <w:szCs w:val="32"/>
          <w:u w:val="none"/>
          <w:lang w:eastAsia="zh-CN"/>
        </w:rPr>
        <w:t>等相关部门单位</w:t>
      </w:r>
      <w:r>
        <w:rPr>
          <w:rFonts w:hint="eastAsia" w:ascii="楷体" w:hAnsi="楷体" w:eastAsia="楷体" w:cs="楷体"/>
          <w:b w:val="0"/>
          <w:bCs w:val="0"/>
          <w:color w:val="000000"/>
          <w:spacing w:val="-6"/>
          <w:sz w:val="32"/>
          <w:szCs w:val="32"/>
          <w:u w:val="none"/>
        </w:rPr>
        <w:t>及各盟市按职责分工负责）</w:t>
      </w:r>
      <w:r>
        <w:rPr>
          <w:rFonts w:hint="eastAsia" w:ascii="楷体" w:hAnsi="楷体" w:eastAsia="楷体" w:cs="楷体"/>
          <w:b w:val="0"/>
          <w:bCs w:val="0"/>
          <w:color w:val="000000"/>
          <w:spacing w:val="-6"/>
          <w:sz w:val="32"/>
          <w:szCs w:val="32"/>
          <w:u w:val="none"/>
          <w:lang w:val="en-US" w:eastAsia="zh-CN"/>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w:t>
      </w:r>
      <w:r>
        <w:rPr>
          <w:rFonts w:hint="eastAsia" w:ascii="楷体" w:hAnsi="楷体" w:eastAsia="楷体" w:cs="楷体"/>
          <w:b w:val="0"/>
          <w:bCs w:val="0"/>
          <w:color w:val="000000"/>
          <w:spacing w:val="6"/>
          <w:sz w:val="32"/>
          <w:szCs w:val="32"/>
          <w:u w:val="none"/>
        </w:rPr>
        <w:t>推动降低物流服务收费</w:t>
      </w:r>
      <w:r>
        <w:rPr>
          <w:rFonts w:hint="eastAsia" w:ascii="楷体" w:hAnsi="楷体" w:eastAsia="楷体" w:cs="楷体"/>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降低物流领域各环节收费，确保“双循环”的畅通和</w:t>
      </w:r>
      <w:r>
        <w:rPr>
          <w:rFonts w:hint="eastAsia" w:ascii="仿宋" w:hAnsi="仿宋" w:eastAsia="仿宋" w:cs="仿宋"/>
          <w:b w:val="0"/>
          <w:bCs w:val="0"/>
          <w:color w:val="000000"/>
          <w:spacing w:val="6"/>
          <w:sz w:val="32"/>
          <w:szCs w:val="32"/>
          <w:u w:val="none"/>
          <w:lang w:eastAsia="zh-CN"/>
        </w:rPr>
        <w:t>低成本</w:t>
      </w:r>
      <w:r>
        <w:rPr>
          <w:rFonts w:hint="eastAsia" w:ascii="仿宋" w:hAnsi="仿宋" w:eastAsia="仿宋" w:cs="仿宋"/>
          <w:b w:val="0"/>
          <w:bCs w:val="0"/>
          <w:color w:val="000000"/>
          <w:spacing w:val="6"/>
          <w:sz w:val="32"/>
          <w:szCs w:val="32"/>
          <w:u w:val="none"/>
        </w:rPr>
        <w:t>。提高各类交通运输方式效率，</w:t>
      </w:r>
      <w:r>
        <w:rPr>
          <w:rFonts w:hint="eastAsia" w:ascii="仿宋" w:hAnsi="仿宋" w:eastAsia="仿宋" w:cs="仿宋"/>
          <w:b w:val="0"/>
          <w:bCs w:val="0"/>
          <w:color w:val="000000"/>
          <w:sz w:val="32"/>
          <w:szCs w:val="32"/>
          <w:u w:val="none"/>
        </w:rPr>
        <w:t>降低物流场所收费，规范物流中介收费，加快多式联运改革，提升自治区的交通节点优势。2022年11月底前，</w:t>
      </w:r>
      <w:r>
        <w:rPr>
          <w:rFonts w:hint="eastAsia" w:ascii="仿宋" w:hAnsi="仿宋" w:eastAsia="仿宋" w:cs="仿宋"/>
          <w:b w:val="0"/>
          <w:bCs w:val="0"/>
          <w:color w:val="000000"/>
          <w:sz w:val="32"/>
          <w:szCs w:val="32"/>
          <w:u w:val="none"/>
          <w:lang w:eastAsia="zh-CN"/>
        </w:rPr>
        <w:t>对接交通运输部，争取在自治区布局建设</w:t>
      </w:r>
      <w:r>
        <w:rPr>
          <w:rFonts w:hint="eastAsia" w:ascii="仿宋" w:hAnsi="仿宋" w:eastAsia="仿宋" w:cs="仿宋"/>
          <w:b w:val="0"/>
          <w:bCs w:val="0"/>
          <w:color w:val="000000"/>
          <w:sz w:val="32"/>
          <w:szCs w:val="32"/>
          <w:u w:val="none"/>
        </w:rPr>
        <w:t>多式联运示范工程。规范自治区口岸进出口环节经营服务性收费，对</w:t>
      </w:r>
      <w:r>
        <w:rPr>
          <w:rFonts w:hint="eastAsia" w:ascii="仿宋" w:hAnsi="仿宋" w:eastAsia="仿宋" w:cs="仿宋"/>
          <w:b w:val="0"/>
          <w:bCs w:val="0"/>
          <w:color w:val="000000"/>
          <w:sz w:val="32"/>
          <w:szCs w:val="32"/>
          <w:u w:val="none"/>
          <w:lang w:eastAsia="zh-CN"/>
        </w:rPr>
        <w:t>新冠肺炎</w:t>
      </w:r>
      <w:r>
        <w:rPr>
          <w:rFonts w:hint="eastAsia" w:ascii="仿宋" w:hAnsi="仿宋" w:eastAsia="仿宋" w:cs="仿宋"/>
          <w:b w:val="0"/>
          <w:bCs w:val="0"/>
          <w:color w:val="000000"/>
          <w:sz w:val="32"/>
          <w:szCs w:val="32"/>
          <w:u w:val="none"/>
        </w:rPr>
        <w:t>疫情期间确需新增的收费项目，由当地</w:t>
      </w:r>
      <w:r>
        <w:rPr>
          <w:rFonts w:hint="eastAsia" w:ascii="仿宋" w:hAnsi="仿宋" w:eastAsia="仿宋" w:cs="仿宋"/>
          <w:b w:val="0"/>
          <w:bCs w:val="0"/>
          <w:color w:val="000000"/>
          <w:sz w:val="32"/>
          <w:szCs w:val="32"/>
          <w:u w:val="none"/>
          <w:lang w:eastAsia="zh-CN"/>
        </w:rPr>
        <w:t>人民</w:t>
      </w:r>
      <w:r>
        <w:rPr>
          <w:rFonts w:hint="eastAsia" w:ascii="仿宋" w:hAnsi="仿宋" w:eastAsia="仿宋" w:cs="仿宋"/>
          <w:b w:val="0"/>
          <w:bCs w:val="0"/>
          <w:color w:val="000000"/>
          <w:sz w:val="32"/>
          <w:szCs w:val="32"/>
          <w:u w:val="none"/>
        </w:rPr>
        <w:t>政府组织相关部门开展成本调查，及时纳入口岸收费目录清单管理，指导督促收费企业在</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单一窗口</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和地方政</w:t>
      </w:r>
      <w:r>
        <w:rPr>
          <w:rFonts w:hint="eastAsia" w:ascii="仿宋" w:hAnsi="仿宋" w:eastAsia="仿宋" w:cs="仿宋"/>
          <w:b w:val="0"/>
          <w:bCs w:val="0"/>
          <w:color w:val="000000"/>
          <w:spacing w:val="6"/>
          <w:sz w:val="32"/>
          <w:szCs w:val="32"/>
          <w:u w:val="none"/>
        </w:rPr>
        <w:t>府门户网站对外公示收费目录清单。建立政府部门、防疫企业、货运多方共同负担的疫情防控成本分担机制。规范并公开港口、</w:t>
      </w:r>
      <w:r>
        <w:rPr>
          <w:rFonts w:hint="eastAsia" w:ascii="仿宋" w:hAnsi="仿宋" w:eastAsia="仿宋" w:cs="仿宋"/>
          <w:b w:val="0"/>
          <w:bCs w:val="0"/>
          <w:color w:val="000000"/>
          <w:sz w:val="32"/>
          <w:szCs w:val="32"/>
          <w:u w:val="none"/>
        </w:rPr>
        <w:t>机场、陆港、铁路场站调货、移位、装卸等物流作业时限及流程。建立盟市1200×1000mm标准化托盘定期报送制度，推动标准化箱筐循环共用。</w:t>
      </w:r>
      <w:r>
        <w:rPr>
          <w:rFonts w:hint="eastAsia" w:ascii="楷体" w:hAnsi="楷体" w:eastAsia="楷体" w:cs="楷体"/>
          <w:b w:val="0"/>
          <w:bCs w:val="0"/>
          <w:color w:val="000000"/>
          <w:sz w:val="32"/>
          <w:szCs w:val="32"/>
          <w:u w:val="none"/>
        </w:rPr>
        <w:t>（自治区交通</w:t>
      </w:r>
      <w:r>
        <w:rPr>
          <w:rFonts w:hint="eastAsia" w:ascii="楷体" w:hAnsi="楷体" w:eastAsia="楷体" w:cs="楷体"/>
          <w:b w:val="0"/>
          <w:bCs w:val="0"/>
          <w:color w:val="000000"/>
          <w:sz w:val="32"/>
          <w:szCs w:val="32"/>
          <w:u w:val="none"/>
          <w:lang w:eastAsia="zh-CN"/>
        </w:rPr>
        <w:t>运输</w:t>
      </w:r>
      <w:r>
        <w:rPr>
          <w:rFonts w:hint="eastAsia" w:ascii="楷体" w:hAnsi="楷体" w:eastAsia="楷体" w:cs="楷体"/>
          <w:b w:val="0"/>
          <w:bCs w:val="0"/>
          <w:color w:val="000000"/>
          <w:sz w:val="32"/>
          <w:szCs w:val="32"/>
          <w:u w:val="none"/>
        </w:rPr>
        <w:t>厅</w:t>
      </w:r>
      <w:r>
        <w:rPr>
          <w:rFonts w:hint="eastAsia" w:ascii="楷体" w:hAnsi="楷体" w:eastAsia="楷体" w:cs="楷体"/>
          <w:b w:val="0"/>
          <w:bCs w:val="0"/>
          <w:color w:val="000000"/>
          <w:sz w:val="32"/>
          <w:szCs w:val="32"/>
          <w:u w:val="none"/>
          <w:lang w:eastAsia="zh-CN"/>
        </w:rPr>
        <w:t>、发展改革委、商务厅、市场监管局，中国铁路</w:t>
      </w:r>
      <w:r>
        <w:rPr>
          <w:rFonts w:hint="eastAsia" w:ascii="楷体" w:hAnsi="楷体" w:eastAsia="楷体" w:cs="楷体"/>
          <w:b w:val="0"/>
          <w:bCs w:val="0"/>
          <w:color w:val="000000"/>
          <w:sz w:val="32"/>
          <w:szCs w:val="32"/>
          <w:u w:val="none"/>
        </w:rPr>
        <w:t>呼和浩特局</w:t>
      </w:r>
      <w:r>
        <w:rPr>
          <w:rFonts w:hint="eastAsia" w:ascii="楷体" w:hAnsi="楷体" w:eastAsia="楷体" w:cs="楷体"/>
          <w:b w:val="0"/>
          <w:bCs w:val="0"/>
          <w:color w:val="000000"/>
          <w:sz w:val="32"/>
          <w:szCs w:val="32"/>
          <w:u w:val="none"/>
          <w:lang w:eastAsia="zh-CN"/>
        </w:rPr>
        <w:t>集团有限公司等相关部门单位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三、进一步优化涉企服务，推动降低市场主体办事成本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（十一）</w:t>
      </w:r>
      <w:r>
        <w:rPr>
          <w:rFonts w:hint="eastAsia" w:ascii="楷体" w:hAnsi="楷体" w:eastAsia="楷体" w:cs="楷体"/>
          <w:b w:val="0"/>
          <w:bCs w:val="0"/>
          <w:color w:val="000000"/>
          <w:spacing w:val="-6"/>
          <w:sz w:val="32"/>
          <w:szCs w:val="32"/>
          <w:u w:val="none"/>
        </w:rPr>
        <w:t>全面提升线上线下服务能力</w:t>
      </w:r>
      <w:r>
        <w:rPr>
          <w:rFonts w:hint="eastAsia" w:ascii="仿宋" w:hAnsi="仿宋" w:eastAsia="仿宋" w:cs="仿宋"/>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加快建立高效便捷、</w:t>
      </w:r>
      <w:r>
        <w:rPr>
          <w:rFonts w:hint="eastAsia" w:ascii="仿宋" w:hAnsi="仿宋" w:eastAsia="仿宋" w:cs="仿宋"/>
          <w:b w:val="0"/>
          <w:bCs w:val="0"/>
          <w:color w:val="000000"/>
          <w:sz w:val="32"/>
          <w:szCs w:val="32"/>
          <w:u w:val="none"/>
        </w:rPr>
        <w:t>优质普惠的市场主体全生命周期服务体系，以便利化</w:t>
      </w:r>
      <w:r>
        <w:rPr>
          <w:rFonts w:hint="eastAsia" w:ascii="仿宋" w:hAnsi="仿宋" w:eastAsia="仿宋" w:cs="仿宋"/>
          <w:b w:val="0"/>
          <w:bCs w:val="0"/>
          <w:color w:val="000000"/>
          <w:sz w:val="32"/>
          <w:szCs w:val="32"/>
          <w:u w:val="none"/>
          <w:lang w:eastAsia="zh-CN"/>
        </w:rPr>
        <w:t>改革</w:t>
      </w:r>
      <w:r>
        <w:rPr>
          <w:rFonts w:hint="eastAsia" w:ascii="仿宋" w:hAnsi="仿宋" w:eastAsia="仿宋" w:cs="仿宋"/>
          <w:b w:val="0"/>
          <w:bCs w:val="0"/>
          <w:color w:val="000000"/>
          <w:sz w:val="32"/>
          <w:szCs w:val="32"/>
          <w:u w:val="none"/>
        </w:rPr>
        <w:t>提高政务服务效率。</w:t>
      </w:r>
      <w:r>
        <w:rPr>
          <w:rFonts w:hint="eastAsia" w:ascii="仿宋" w:hAnsi="仿宋" w:eastAsia="仿宋" w:cs="仿宋"/>
          <w:b w:val="0"/>
          <w:bCs w:val="0"/>
          <w:color w:val="000000"/>
          <w:sz w:val="32"/>
          <w:szCs w:val="32"/>
          <w:u w:val="none"/>
          <w:lang w:eastAsia="zh-CN"/>
        </w:rPr>
        <w:t>加快建设内蒙古政务服务网3.0版、“蒙速办”移动端二期工程，</w:t>
      </w:r>
      <w:r>
        <w:rPr>
          <w:rFonts w:hint="eastAsia" w:ascii="仿宋" w:hAnsi="仿宋" w:eastAsia="仿宋" w:cs="仿宋"/>
          <w:b w:val="0"/>
          <w:bCs w:val="0"/>
          <w:color w:val="000000"/>
          <w:sz w:val="32"/>
          <w:szCs w:val="32"/>
          <w:u w:val="none"/>
        </w:rPr>
        <w:t>推进“一窗综办”“一网通办”</w:t>
      </w:r>
      <w:r>
        <w:rPr>
          <w:rFonts w:hint="eastAsia" w:ascii="仿宋" w:hAnsi="仿宋" w:eastAsia="仿宋" w:cs="仿宋"/>
          <w:b w:val="0"/>
          <w:bCs w:val="0"/>
          <w:color w:val="000000"/>
          <w:sz w:val="32"/>
          <w:szCs w:val="32"/>
          <w:u w:val="none"/>
          <w:lang w:eastAsia="zh-CN"/>
        </w:rPr>
        <w:t>“一次办”</w:t>
      </w:r>
      <w:r>
        <w:rPr>
          <w:rFonts w:hint="eastAsia" w:ascii="仿宋" w:hAnsi="仿宋" w:eastAsia="仿宋" w:cs="仿宋"/>
          <w:b w:val="0"/>
          <w:bCs w:val="0"/>
          <w:color w:val="000000"/>
          <w:sz w:val="32"/>
          <w:szCs w:val="32"/>
          <w:u w:val="none"/>
        </w:rPr>
        <w:t>“跨省通办”</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加快构建统一的电子证照库，</w:t>
      </w:r>
      <w:r>
        <w:rPr>
          <w:rFonts w:hint="eastAsia" w:ascii="仿宋" w:hAnsi="仿宋" w:eastAsia="仿宋" w:cs="仿宋"/>
          <w:b w:val="0"/>
          <w:bCs w:val="0"/>
          <w:color w:val="000000"/>
          <w:sz w:val="32"/>
          <w:szCs w:val="32"/>
          <w:u w:val="none"/>
          <w:lang w:val="en-US" w:eastAsia="zh-CN"/>
        </w:rPr>
        <w:t>2022年底前，</w:t>
      </w:r>
      <w:r>
        <w:rPr>
          <w:rFonts w:hint="eastAsia" w:ascii="仿宋" w:hAnsi="仿宋" w:eastAsia="仿宋" w:cs="仿宋"/>
          <w:b w:val="0"/>
          <w:bCs w:val="0"/>
          <w:color w:val="000000"/>
          <w:sz w:val="32"/>
          <w:szCs w:val="32"/>
          <w:u w:val="none"/>
          <w:lang w:eastAsia="zh-CN"/>
        </w:rPr>
        <w:t>统一规范电子证照相关地方标准或统一规范版式，支持已汇聚的电子证照在政务服务事项办理中实现“免证办”，</w:t>
      </w:r>
      <w:r>
        <w:rPr>
          <w:rFonts w:hint="eastAsia" w:ascii="仿宋" w:hAnsi="仿宋" w:eastAsia="仿宋" w:cs="仿宋"/>
          <w:b w:val="0"/>
          <w:bCs w:val="0"/>
          <w:color w:val="000000"/>
          <w:sz w:val="32"/>
          <w:szCs w:val="32"/>
          <w:u w:val="none"/>
          <w:lang w:val="en-US" w:eastAsia="zh-CN"/>
        </w:rPr>
        <w:t>制定企业、非企业法人和个人电子印章管理暂行办法，推动电子印章在政务服务领域的应用。</w:t>
      </w:r>
      <w:r>
        <w:rPr>
          <w:rFonts w:hint="eastAsia" w:ascii="仿宋" w:hAnsi="仿宋" w:eastAsia="仿宋" w:cs="仿宋"/>
          <w:b w:val="0"/>
          <w:bCs w:val="0"/>
          <w:color w:val="000000"/>
          <w:sz w:val="32"/>
          <w:szCs w:val="32"/>
          <w:u w:val="none"/>
        </w:rPr>
        <w:t>完成“蒙速办”移动端提升项目建设，持续提高移动政务服务平台的支撑能力和服务水平。做好对外投资电子证照应用推广和互通互认，推动对外投资便利化、规范化、数字化</w:t>
      </w:r>
      <w:r>
        <w:rPr>
          <w:rFonts w:hint="eastAsia" w:ascii="仿宋" w:hAnsi="仿宋" w:eastAsia="仿宋" w:cs="仿宋"/>
          <w:b w:val="0"/>
          <w:bCs w:val="0"/>
          <w:color w:val="000000"/>
          <w:sz w:val="32"/>
          <w:szCs w:val="32"/>
          <w:u w:val="none"/>
          <w:lang w:eastAsia="zh-CN"/>
        </w:rPr>
        <w:t>。</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pacing w:val="-6"/>
          <w:sz w:val="32"/>
          <w:szCs w:val="32"/>
          <w:u w:val="none"/>
          <w:lang w:eastAsia="zh-CN"/>
        </w:rPr>
        <w:t>政务服务局</w:t>
      </w:r>
      <w:r>
        <w:rPr>
          <w:rFonts w:hint="eastAsia" w:ascii="楷体" w:hAnsi="楷体" w:eastAsia="楷体" w:cs="楷体"/>
          <w:b w:val="0"/>
          <w:bCs w:val="0"/>
          <w:color w:val="000000"/>
          <w:spacing w:val="-6"/>
          <w:sz w:val="32"/>
          <w:szCs w:val="32"/>
          <w:u w:val="none"/>
        </w:rPr>
        <w:t>牵头，</w:t>
      </w:r>
      <w:r>
        <w:rPr>
          <w:rFonts w:hint="eastAsia" w:ascii="楷体" w:hAnsi="楷体" w:eastAsia="楷体" w:cs="楷体"/>
          <w:b w:val="0"/>
          <w:bCs w:val="0"/>
          <w:color w:val="000000"/>
          <w:spacing w:val="-6"/>
          <w:sz w:val="32"/>
          <w:szCs w:val="32"/>
          <w:u w:val="none"/>
          <w:lang w:eastAsia="zh-CN"/>
        </w:rPr>
        <w:t>自治区各相关部门单位</w:t>
      </w:r>
      <w:r>
        <w:rPr>
          <w:rFonts w:hint="eastAsia" w:ascii="楷体" w:hAnsi="楷体" w:eastAsia="楷体" w:cs="楷体"/>
          <w:b w:val="0"/>
          <w:bCs w:val="0"/>
          <w:color w:val="000000"/>
          <w:spacing w:val="-6"/>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（十二）持续优化投资和建设项目审批服务</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i w:val="0"/>
          <w:caps w:val="0"/>
          <w:color w:val="000000"/>
          <w:spacing w:val="0"/>
          <w:kern w:val="0"/>
          <w:sz w:val="32"/>
          <w:szCs w:val="32"/>
          <w:u w:val="none"/>
          <w:shd w:val="clear" w:color="auto" w:fill="FFFFFF"/>
          <w:lang w:val="en-US" w:eastAsia="zh-CN" w:bidi="ar"/>
        </w:rPr>
        <w:t>优化</w:t>
      </w:r>
      <w:r>
        <w:rPr>
          <w:rFonts w:hint="eastAsia" w:ascii="仿宋" w:hAnsi="仿宋" w:eastAsia="仿宋" w:cs="仿宋"/>
          <w:b w:val="0"/>
          <w:bCs w:val="0"/>
          <w:i w:val="0"/>
          <w:caps w:val="0"/>
          <w:color w:val="000000"/>
          <w:spacing w:val="-6"/>
          <w:kern w:val="0"/>
          <w:sz w:val="32"/>
          <w:szCs w:val="32"/>
          <w:u w:val="none"/>
          <w:shd w:val="clear" w:color="auto" w:fill="FFFFFF"/>
          <w:lang w:val="en-US" w:eastAsia="zh-CN" w:bidi="ar"/>
        </w:rPr>
        <w:t>压覆矿产、</w:t>
      </w:r>
      <w:r>
        <w:rPr>
          <w:rFonts w:hint="eastAsia" w:ascii="仿宋" w:hAnsi="仿宋" w:eastAsia="仿宋" w:cs="仿宋"/>
          <w:b w:val="0"/>
          <w:bCs w:val="0"/>
          <w:i w:val="0"/>
          <w:caps w:val="0"/>
          <w:color w:val="000000"/>
          <w:spacing w:val="0"/>
          <w:kern w:val="0"/>
          <w:sz w:val="32"/>
          <w:szCs w:val="32"/>
          <w:u w:val="none"/>
          <w:shd w:val="clear" w:color="auto" w:fill="FFFFFF"/>
          <w:lang w:val="en-US" w:eastAsia="zh-CN" w:bidi="ar"/>
        </w:rPr>
        <w:t>气候可行性、水资源论证、防洪、考古等评估流程。探索利用市场机制推动城镇低效用地再开发，更好盘活存量土地资源。分阶段整合各类测量测绘事项，推动统一测绘标准和成果形式，实现同一阶段“一次委托、成果共享”。依法优化重大投资项目审批流程，对用地、环评等投资审批有关事项，各级各部门根据职责权限试行承诺制。</w:t>
      </w:r>
      <w:r>
        <w:rPr>
          <w:rFonts w:hint="eastAsia" w:ascii="仿宋" w:hAnsi="仿宋" w:eastAsia="仿宋" w:cs="仿宋"/>
          <w:b w:val="0"/>
          <w:bCs w:val="0"/>
          <w:color w:val="000000"/>
          <w:sz w:val="32"/>
          <w:szCs w:val="32"/>
          <w:u w:val="none"/>
        </w:rPr>
        <w:t>2022年10月底前，建立自治区投资主管部门与金融机构投融资信息对接机制</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11月底前，制定工程建设项目审批标准化规范化管理措施</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lang w:val="en-US" w:eastAsia="zh-CN"/>
        </w:rPr>
        <w:t>12月</w:t>
      </w:r>
      <w:r>
        <w:rPr>
          <w:rFonts w:hint="eastAsia" w:ascii="仿宋" w:hAnsi="仿宋" w:eastAsia="仿宋" w:cs="仿宋"/>
          <w:b w:val="0"/>
          <w:bCs w:val="0"/>
          <w:color w:val="000000"/>
          <w:sz w:val="32"/>
          <w:szCs w:val="32"/>
          <w:u w:val="none"/>
        </w:rPr>
        <w:t>底前，</w:t>
      </w:r>
      <w:r>
        <w:rPr>
          <w:rFonts w:hint="eastAsia" w:ascii="仿宋" w:hAnsi="仿宋" w:eastAsia="仿宋" w:cs="仿宋"/>
          <w:b w:val="0"/>
          <w:bCs w:val="0"/>
          <w:color w:val="000000"/>
          <w:sz w:val="32"/>
          <w:szCs w:val="32"/>
          <w:u w:val="none"/>
          <w:lang w:eastAsia="zh-CN"/>
        </w:rPr>
        <w:t>进一步提升</w:t>
      </w:r>
      <w:r>
        <w:rPr>
          <w:rFonts w:hint="eastAsia" w:ascii="仿宋" w:hAnsi="仿宋" w:eastAsia="仿宋" w:cs="仿宋"/>
          <w:b w:val="0"/>
          <w:bCs w:val="0"/>
          <w:color w:val="000000"/>
          <w:sz w:val="32"/>
          <w:szCs w:val="32"/>
          <w:u w:val="none"/>
        </w:rPr>
        <w:t>工程建设项目审批管理系统</w:t>
      </w:r>
      <w:r>
        <w:rPr>
          <w:rFonts w:hint="eastAsia" w:ascii="仿宋" w:hAnsi="仿宋" w:eastAsia="仿宋" w:cs="仿宋"/>
          <w:b w:val="0"/>
          <w:bCs w:val="0"/>
          <w:color w:val="000000"/>
          <w:spacing w:val="6"/>
          <w:sz w:val="32"/>
          <w:szCs w:val="32"/>
          <w:u w:val="none"/>
        </w:rPr>
        <w:t>与市政公用服务企业系统互联、信息共享</w:t>
      </w:r>
      <w:r>
        <w:rPr>
          <w:rFonts w:hint="eastAsia" w:ascii="仿宋" w:hAnsi="仿宋" w:eastAsia="仿宋" w:cs="仿宋"/>
          <w:b w:val="0"/>
          <w:bCs w:val="0"/>
          <w:color w:val="000000"/>
          <w:spacing w:val="6"/>
          <w:sz w:val="32"/>
          <w:szCs w:val="32"/>
          <w:u w:val="none"/>
          <w:lang w:eastAsia="zh-CN"/>
        </w:rPr>
        <w:t>水平，</w:t>
      </w:r>
      <w:r>
        <w:rPr>
          <w:rFonts w:hint="eastAsia" w:ascii="仿宋" w:hAnsi="仿宋" w:eastAsia="仿宋" w:cs="仿宋"/>
          <w:b w:val="0"/>
          <w:bCs w:val="0"/>
          <w:color w:val="000000"/>
          <w:sz w:val="32"/>
          <w:szCs w:val="32"/>
          <w:u w:val="none"/>
        </w:rPr>
        <w:t>提升水、电、气、热接入服务质量。</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发展改革委</w:t>
      </w:r>
      <w:r>
        <w:rPr>
          <w:rFonts w:hint="eastAsia" w:ascii="楷体" w:hAnsi="楷体" w:eastAsia="楷体" w:cs="楷体"/>
          <w:b w:val="0"/>
          <w:bCs w:val="0"/>
          <w:color w:val="000000"/>
          <w:sz w:val="32"/>
          <w:szCs w:val="32"/>
          <w:u w:val="none"/>
        </w:rPr>
        <w:t>、自然资源厅、</w:t>
      </w:r>
      <w:r>
        <w:rPr>
          <w:rFonts w:hint="eastAsia" w:ascii="楷体" w:hAnsi="楷体" w:eastAsia="楷体" w:cs="楷体"/>
          <w:b w:val="0"/>
          <w:bCs w:val="0"/>
          <w:color w:val="000000"/>
          <w:sz w:val="32"/>
          <w:szCs w:val="32"/>
          <w:u w:val="none"/>
          <w:lang w:eastAsia="zh-CN"/>
        </w:rPr>
        <w:t>生态环境</w:t>
      </w:r>
      <w:r>
        <w:rPr>
          <w:rFonts w:hint="eastAsia" w:ascii="楷体" w:hAnsi="楷体" w:eastAsia="楷体" w:cs="楷体"/>
          <w:b w:val="0"/>
          <w:bCs w:val="0"/>
          <w:color w:val="000000"/>
          <w:sz w:val="32"/>
          <w:szCs w:val="32"/>
          <w:u w:val="none"/>
        </w:rPr>
        <w:t>厅、</w:t>
      </w:r>
      <w:r>
        <w:rPr>
          <w:rFonts w:hint="eastAsia" w:ascii="楷体" w:hAnsi="楷体" w:eastAsia="楷体" w:cs="楷体"/>
          <w:b w:val="0"/>
          <w:bCs w:val="0"/>
          <w:color w:val="000000"/>
          <w:sz w:val="32"/>
          <w:szCs w:val="32"/>
          <w:u w:val="none"/>
          <w:lang w:eastAsia="zh-CN"/>
        </w:rPr>
        <w:t>住房城乡建设</w:t>
      </w:r>
      <w:r>
        <w:rPr>
          <w:rFonts w:hint="eastAsia" w:ascii="楷体" w:hAnsi="楷体" w:eastAsia="楷体" w:cs="楷体"/>
          <w:b w:val="0"/>
          <w:bCs w:val="0"/>
          <w:color w:val="000000"/>
          <w:sz w:val="32"/>
          <w:szCs w:val="32"/>
          <w:u w:val="none"/>
        </w:rPr>
        <w:t>厅、水利厅、</w:t>
      </w:r>
      <w:r>
        <w:rPr>
          <w:rFonts w:hint="eastAsia" w:ascii="楷体" w:hAnsi="楷体" w:eastAsia="楷体" w:cs="楷体"/>
          <w:b w:val="0"/>
          <w:bCs w:val="0"/>
          <w:color w:val="000000"/>
          <w:sz w:val="32"/>
          <w:szCs w:val="32"/>
          <w:u w:val="none"/>
          <w:lang w:eastAsia="zh-CN"/>
        </w:rPr>
        <w:t>地方金融监管局、</w:t>
      </w:r>
      <w:r>
        <w:rPr>
          <w:rFonts w:hint="eastAsia" w:ascii="楷体" w:hAnsi="楷体" w:eastAsia="楷体" w:cs="楷体"/>
          <w:b w:val="0"/>
          <w:bCs w:val="0"/>
          <w:color w:val="000000"/>
          <w:sz w:val="32"/>
          <w:szCs w:val="32"/>
          <w:u w:val="none"/>
        </w:rPr>
        <w:t>能源局、文物局</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rPr>
        <w:t>人民银行</w:t>
      </w:r>
      <w:r>
        <w:rPr>
          <w:rFonts w:hint="eastAsia" w:ascii="楷体" w:hAnsi="楷体" w:eastAsia="楷体" w:cs="楷体"/>
          <w:b w:val="0"/>
          <w:bCs w:val="0"/>
          <w:color w:val="000000"/>
          <w:sz w:val="32"/>
          <w:szCs w:val="32"/>
          <w:u w:val="none"/>
          <w:lang w:eastAsia="zh-CN"/>
        </w:rPr>
        <w:t>呼和浩特中心支行</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内蒙古</w:t>
      </w:r>
      <w:r>
        <w:rPr>
          <w:rFonts w:hint="eastAsia" w:ascii="楷体" w:hAnsi="楷体" w:eastAsia="楷体" w:cs="楷体"/>
          <w:b w:val="0"/>
          <w:bCs w:val="0"/>
          <w:color w:val="000000"/>
          <w:sz w:val="32"/>
          <w:szCs w:val="32"/>
          <w:u w:val="none"/>
        </w:rPr>
        <w:t>银保监局、内蒙古电力</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rPr>
        <w:t>集团</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rPr>
        <w:t>公司</w:t>
      </w:r>
      <w:r>
        <w:rPr>
          <w:rFonts w:hint="eastAsia" w:ascii="楷体" w:hAnsi="楷体" w:eastAsia="楷体" w:cs="楷体"/>
          <w:b w:val="0"/>
          <w:bCs w:val="0"/>
          <w:color w:val="000000"/>
          <w:sz w:val="32"/>
          <w:szCs w:val="32"/>
          <w:u w:val="none"/>
          <w:lang w:eastAsia="zh-CN"/>
        </w:rPr>
        <w:t>、国网蒙东电力公司</w:t>
      </w:r>
      <w:r>
        <w:rPr>
          <w:rFonts w:hint="eastAsia" w:ascii="楷体" w:hAnsi="楷体" w:eastAsia="楷体" w:cs="楷体"/>
          <w:b w:val="0"/>
          <w:bCs w:val="0"/>
          <w:color w:val="000000"/>
          <w:sz w:val="32"/>
          <w:szCs w:val="32"/>
          <w:u w:val="none"/>
        </w:rPr>
        <w:t>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r>
        <w:rPr>
          <w:rFonts w:hint="eastAsia" w:ascii="楷体" w:hAnsi="楷体" w:eastAsia="楷体" w:cs="楷体"/>
          <w:b w:val="0"/>
          <w:bCs w:val="0"/>
          <w:color w:val="000000"/>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 xml:space="preserve"> （十三）着力优化跨境贸易服务</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借助各类开放平台提高对外贸易便利化</w:t>
      </w:r>
      <w:r>
        <w:rPr>
          <w:rFonts w:hint="eastAsia" w:ascii="仿宋" w:hAnsi="仿宋" w:eastAsia="仿宋" w:cs="仿宋"/>
          <w:b w:val="0"/>
          <w:bCs w:val="0"/>
          <w:color w:val="000000"/>
          <w:sz w:val="32"/>
          <w:szCs w:val="32"/>
          <w:u w:val="none"/>
          <w:lang w:eastAsia="zh-CN"/>
        </w:rPr>
        <w:t>水平</w:t>
      </w:r>
      <w:r>
        <w:rPr>
          <w:rFonts w:hint="eastAsia" w:ascii="仿宋" w:hAnsi="仿宋" w:eastAsia="仿宋" w:cs="仿宋"/>
          <w:b w:val="0"/>
          <w:bCs w:val="0"/>
          <w:color w:val="000000"/>
          <w:sz w:val="32"/>
          <w:szCs w:val="32"/>
          <w:u w:val="none"/>
        </w:rPr>
        <w:t>，提高跨境贸易配套服务能力和效率。</w:t>
      </w:r>
      <w:r>
        <w:rPr>
          <w:rFonts w:hint="eastAsia" w:ascii="仿宋" w:hAnsi="仿宋" w:eastAsia="仿宋" w:cs="仿宋"/>
          <w:b w:val="0"/>
          <w:bCs w:val="0"/>
          <w:color w:val="000000"/>
          <w:sz w:val="32"/>
          <w:szCs w:val="32"/>
          <w:u w:val="none"/>
          <w:lang w:eastAsia="zh-CN"/>
        </w:rPr>
        <w:t>推广应用</w:t>
      </w:r>
      <w:r>
        <w:rPr>
          <w:rFonts w:hint="eastAsia" w:ascii="仿宋" w:hAnsi="仿宋" w:eastAsia="仿宋" w:cs="仿宋"/>
          <w:b w:val="0"/>
          <w:bCs w:val="0"/>
          <w:color w:val="000000"/>
          <w:sz w:val="32"/>
          <w:szCs w:val="32"/>
          <w:u w:val="none"/>
        </w:rPr>
        <w:t>“单一窗口”的“通关+物流”“外贸+金融”功能，为企业提供通关物流信息查询、出口信用保险办理、跨境结算融资等服务。提高跨境电商服务效能，推动便捷快速通关。2022年底前，在自治区</w:t>
      </w:r>
      <w:r>
        <w:rPr>
          <w:rFonts w:hint="eastAsia" w:ascii="仿宋" w:hAnsi="仿宋" w:eastAsia="仿宋" w:cs="仿宋"/>
          <w:b w:val="0"/>
          <w:bCs w:val="0"/>
          <w:color w:val="000000"/>
          <w:sz w:val="32"/>
          <w:szCs w:val="32"/>
          <w:u w:val="none"/>
          <w:lang w:eastAsia="zh-CN"/>
        </w:rPr>
        <w:t>主要</w:t>
      </w:r>
      <w:r>
        <w:rPr>
          <w:rFonts w:hint="eastAsia" w:ascii="仿宋" w:hAnsi="仿宋" w:eastAsia="仿宋" w:cs="仿宋"/>
          <w:b w:val="0"/>
          <w:bCs w:val="0"/>
          <w:color w:val="000000"/>
          <w:sz w:val="32"/>
          <w:szCs w:val="32"/>
          <w:u w:val="none"/>
        </w:rPr>
        <w:t>口岸实现进出口通关业务网上办理。助力企业用好区域全面经济伙伴关系协定，提供便捷高效的原产地证书申领服</w:t>
      </w:r>
      <w:r>
        <w:rPr>
          <w:rFonts w:hint="eastAsia" w:ascii="仿宋" w:hAnsi="仿宋" w:eastAsia="仿宋" w:cs="仿宋"/>
          <w:b w:val="0"/>
          <w:bCs w:val="0"/>
          <w:color w:val="000000"/>
          <w:spacing w:val="6"/>
          <w:sz w:val="32"/>
          <w:szCs w:val="32"/>
          <w:u w:val="none"/>
        </w:rPr>
        <w:t>务。健全完善</w:t>
      </w:r>
      <w:r>
        <w:rPr>
          <w:rFonts w:hint="eastAsia" w:ascii="仿宋" w:hAnsi="仿宋" w:eastAsia="仿宋" w:cs="仿宋"/>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蒙贸通</w:t>
      </w:r>
      <w:r>
        <w:rPr>
          <w:rFonts w:hint="eastAsia" w:ascii="仿宋" w:hAnsi="仿宋" w:eastAsia="仿宋" w:cs="仿宋"/>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平台功能，为外贸企业提供政策解读、</w:t>
      </w:r>
      <w:r>
        <w:rPr>
          <w:rFonts w:hint="eastAsia" w:ascii="仿宋" w:hAnsi="仿宋" w:eastAsia="仿宋" w:cs="仿宋"/>
          <w:b w:val="0"/>
          <w:bCs w:val="0"/>
          <w:color w:val="000000"/>
          <w:sz w:val="32"/>
          <w:szCs w:val="32"/>
          <w:u w:val="none"/>
        </w:rPr>
        <w:t>物流对接、贸易融资、出口信保等全方位一站式便利服务。开展跨境电子商务公共海外仓培育，支持公共海外仓提供退换货服务</w:t>
      </w:r>
      <w:r>
        <w:rPr>
          <w:rFonts w:hint="eastAsia" w:ascii="仿宋" w:hAnsi="仿宋" w:eastAsia="仿宋" w:cs="仿宋"/>
          <w:b w:val="0"/>
          <w:bCs w:val="0"/>
          <w:color w:val="000000"/>
          <w:sz w:val="32"/>
          <w:szCs w:val="32"/>
          <w:u w:val="none"/>
          <w:lang w:eastAsia="zh-CN"/>
        </w:rPr>
        <w:t>。</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rPr>
        <w:t>呼和浩特海关</w:t>
      </w:r>
      <w:r>
        <w:rPr>
          <w:rFonts w:hint="eastAsia" w:ascii="楷体" w:hAnsi="楷体" w:eastAsia="楷体" w:cs="楷体"/>
          <w:b w:val="0"/>
          <w:bCs w:val="0"/>
          <w:color w:val="000000"/>
          <w:sz w:val="32"/>
          <w:szCs w:val="32"/>
          <w:u w:val="none"/>
          <w:lang w:eastAsia="zh-CN"/>
        </w:rPr>
        <w:t>、满洲里海关，</w:t>
      </w:r>
      <w:r>
        <w:rPr>
          <w:rFonts w:hint="eastAsia" w:ascii="楷体" w:hAnsi="楷体" w:eastAsia="楷体" w:cs="楷体"/>
          <w:b w:val="0"/>
          <w:bCs w:val="0"/>
          <w:color w:val="000000"/>
          <w:sz w:val="32"/>
          <w:szCs w:val="32"/>
          <w:u w:val="none"/>
        </w:rPr>
        <w:t>自治区商务厅</w:t>
      </w:r>
      <w:r>
        <w:rPr>
          <w:rFonts w:hint="eastAsia" w:ascii="楷体" w:hAnsi="楷体" w:eastAsia="楷体" w:cs="楷体"/>
          <w:b w:val="0"/>
          <w:bCs w:val="0"/>
          <w:color w:val="000000"/>
          <w:sz w:val="32"/>
          <w:szCs w:val="32"/>
          <w:u w:val="none"/>
          <w:lang w:eastAsia="zh-CN"/>
        </w:rPr>
        <w:t>（口岸办）、</w:t>
      </w:r>
      <w:r>
        <w:rPr>
          <w:rFonts w:hint="eastAsia" w:ascii="楷体" w:hAnsi="楷体" w:eastAsia="楷体" w:cs="楷体"/>
          <w:b w:val="0"/>
          <w:bCs w:val="0"/>
          <w:color w:val="000000"/>
          <w:sz w:val="32"/>
          <w:szCs w:val="32"/>
          <w:u w:val="none"/>
        </w:rPr>
        <w:t>交通</w:t>
      </w:r>
      <w:r>
        <w:rPr>
          <w:rFonts w:hint="eastAsia" w:ascii="楷体" w:hAnsi="楷体" w:eastAsia="楷体" w:cs="楷体"/>
          <w:b w:val="0"/>
          <w:bCs w:val="0"/>
          <w:color w:val="000000"/>
          <w:sz w:val="32"/>
          <w:szCs w:val="32"/>
          <w:u w:val="none"/>
          <w:lang w:eastAsia="zh-CN"/>
        </w:rPr>
        <w:t>运输</w:t>
      </w:r>
      <w:r>
        <w:rPr>
          <w:rFonts w:hint="eastAsia" w:ascii="楷体" w:hAnsi="楷体" w:eastAsia="楷体" w:cs="楷体"/>
          <w:b w:val="0"/>
          <w:bCs w:val="0"/>
          <w:color w:val="000000"/>
          <w:sz w:val="32"/>
          <w:szCs w:val="32"/>
          <w:u w:val="none"/>
        </w:rPr>
        <w:t>厅</w:t>
      </w:r>
      <w:r>
        <w:rPr>
          <w:rFonts w:hint="eastAsia" w:ascii="楷体" w:hAnsi="楷体" w:eastAsia="楷体" w:cs="楷体"/>
          <w:b w:val="0"/>
          <w:bCs w:val="0"/>
          <w:color w:val="000000"/>
          <w:sz w:val="32"/>
          <w:szCs w:val="32"/>
          <w:u w:val="none"/>
          <w:lang w:eastAsia="zh-CN"/>
        </w:rPr>
        <w:t>，内蒙古贸促会、</w:t>
      </w:r>
      <w:r>
        <w:rPr>
          <w:rFonts w:hint="eastAsia" w:ascii="楷体" w:hAnsi="楷体" w:eastAsia="楷体" w:cs="楷体"/>
          <w:b w:val="0"/>
          <w:bCs w:val="0"/>
          <w:color w:val="000000"/>
          <w:sz w:val="32"/>
          <w:szCs w:val="32"/>
          <w:u w:val="none"/>
        </w:rPr>
        <w:t>人民银行</w:t>
      </w:r>
      <w:r>
        <w:rPr>
          <w:rFonts w:hint="eastAsia" w:ascii="楷体" w:hAnsi="楷体" w:eastAsia="楷体" w:cs="楷体"/>
          <w:b w:val="0"/>
          <w:bCs w:val="0"/>
          <w:color w:val="000000"/>
          <w:sz w:val="32"/>
          <w:szCs w:val="32"/>
          <w:u w:val="none"/>
          <w:lang w:eastAsia="zh-CN"/>
        </w:rPr>
        <w:t>呼和浩特中心支行、国家外汇管理局内蒙古分局</w:t>
      </w:r>
      <w:r>
        <w:rPr>
          <w:rFonts w:hint="eastAsia" w:ascii="楷体" w:hAnsi="楷体" w:eastAsia="楷体" w:cs="楷体"/>
          <w:b w:val="0"/>
          <w:bCs w:val="0"/>
          <w:color w:val="000000"/>
          <w:sz w:val="32"/>
          <w:szCs w:val="32"/>
          <w:u w:val="none"/>
        </w:rPr>
        <w:t>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r>
        <w:rPr>
          <w:rFonts w:hint="eastAsia" w:ascii="楷体" w:hAnsi="楷体" w:eastAsia="楷体" w:cs="楷体"/>
          <w:b w:val="0"/>
          <w:bCs w:val="0"/>
          <w:color w:val="000000"/>
          <w:sz w:val="32"/>
          <w:szCs w:val="32"/>
          <w:u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（十四）</w:t>
      </w:r>
      <w:r>
        <w:rPr>
          <w:rFonts w:hint="eastAsia" w:ascii="楷体" w:hAnsi="楷体" w:eastAsia="楷体" w:cs="楷体"/>
          <w:b w:val="0"/>
          <w:bCs w:val="0"/>
          <w:color w:val="000000"/>
          <w:spacing w:val="-6"/>
          <w:sz w:val="32"/>
          <w:szCs w:val="32"/>
          <w:u w:val="none"/>
        </w:rPr>
        <w:t>切实提升办税缴费服务水平</w:t>
      </w:r>
      <w:r>
        <w:rPr>
          <w:rFonts w:hint="eastAsia" w:ascii="楷体" w:hAnsi="楷体" w:eastAsia="楷体" w:cs="楷体"/>
          <w:b w:val="0"/>
          <w:bCs w:val="0"/>
          <w:color w:val="000000"/>
          <w:spacing w:val="-6"/>
          <w:sz w:val="32"/>
          <w:szCs w:val="32"/>
          <w:u w:val="none"/>
          <w:lang w:eastAsia="zh-CN"/>
        </w:rPr>
        <w:t>。</w:t>
      </w:r>
      <w:r>
        <w:rPr>
          <w:rFonts w:hint="eastAsia" w:ascii="仿宋" w:hAnsi="仿宋" w:eastAsia="仿宋" w:cs="仿宋"/>
          <w:b w:val="0"/>
          <w:bCs w:val="0"/>
          <w:color w:val="000000"/>
          <w:spacing w:val="-6"/>
          <w:sz w:val="32"/>
          <w:szCs w:val="32"/>
          <w:u w:val="none"/>
        </w:rPr>
        <w:t>大力优化办税流程、</w:t>
      </w:r>
      <w:r>
        <w:rPr>
          <w:rFonts w:hint="eastAsia" w:ascii="仿宋" w:hAnsi="仿宋" w:eastAsia="仿宋" w:cs="仿宋"/>
          <w:b w:val="0"/>
          <w:bCs w:val="0"/>
          <w:color w:val="000000"/>
          <w:sz w:val="32"/>
          <w:szCs w:val="32"/>
          <w:u w:val="none"/>
        </w:rPr>
        <w:t>简化审核程序，线上线下和跨省办理相结合，便利市场主体缴税办事。2022年11月底前，实现95%税费服务事项“网上办”</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lang w:val="en-US" w:eastAsia="zh-CN"/>
        </w:rPr>
        <w:t>12月</w:t>
      </w:r>
      <w:r>
        <w:rPr>
          <w:rFonts w:hint="eastAsia" w:ascii="仿宋" w:hAnsi="仿宋" w:eastAsia="仿宋" w:cs="仿宋"/>
          <w:b w:val="0"/>
          <w:bCs w:val="0"/>
          <w:color w:val="000000"/>
          <w:sz w:val="32"/>
          <w:szCs w:val="32"/>
          <w:u w:val="none"/>
        </w:rPr>
        <w:t>底前，实现电子发票无纸化报销、入账、</w:t>
      </w:r>
      <w:r>
        <w:rPr>
          <w:rFonts w:hint="eastAsia" w:ascii="仿宋" w:hAnsi="仿宋" w:eastAsia="仿宋" w:cs="仿宋"/>
          <w:b w:val="0"/>
          <w:bCs w:val="0"/>
          <w:color w:val="000000"/>
          <w:sz w:val="32"/>
          <w:szCs w:val="32"/>
          <w:u w:val="none"/>
          <w:lang w:eastAsia="zh-CN"/>
        </w:rPr>
        <w:t>归</w:t>
      </w:r>
      <w:r>
        <w:rPr>
          <w:rFonts w:hint="eastAsia" w:ascii="仿宋" w:hAnsi="仿宋" w:eastAsia="仿宋" w:cs="仿宋"/>
          <w:b w:val="0"/>
          <w:bCs w:val="0"/>
          <w:color w:val="000000"/>
          <w:sz w:val="32"/>
          <w:szCs w:val="32"/>
          <w:u w:val="none"/>
        </w:rPr>
        <w:t>档、存储等。优化留抵退税办理流程，确保安全快捷直达纳税人，推行跨省异地电子缴税、行邮税电子缴库服务。</w:t>
      </w:r>
      <w:r>
        <w:rPr>
          <w:rFonts w:hint="eastAsia" w:ascii="仿宋" w:hAnsi="仿宋" w:eastAsia="仿宋" w:cs="仿宋"/>
          <w:b w:val="0"/>
          <w:bCs w:val="0"/>
          <w:color w:val="000000"/>
          <w:sz w:val="32"/>
          <w:szCs w:val="32"/>
          <w:u w:val="none"/>
          <w:lang w:eastAsia="zh-CN"/>
        </w:rPr>
        <w:t>推动出口退税全流程无纸化。</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内蒙古税务局，</w:t>
      </w:r>
      <w:r>
        <w:rPr>
          <w:rFonts w:hint="eastAsia" w:ascii="楷体" w:hAnsi="楷体" w:eastAsia="楷体" w:cs="楷体"/>
          <w:b w:val="0"/>
          <w:bCs w:val="0"/>
          <w:color w:val="000000"/>
          <w:sz w:val="32"/>
          <w:szCs w:val="32"/>
          <w:u w:val="none"/>
        </w:rPr>
        <w:t>自治区财政厅</w:t>
      </w:r>
      <w:r>
        <w:rPr>
          <w:rFonts w:hint="eastAsia" w:ascii="楷体" w:hAnsi="楷体" w:eastAsia="楷体" w:cs="楷体"/>
          <w:b w:val="0"/>
          <w:bCs w:val="0"/>
          <w:color w:val="000000"/>
          <w:sz w:val="32"/>
          <w:szCs w:val="32"/>
          <w:u w:val="none"/>
          <w:lang w:eastAsia="zh-CN"/>
        </w:rPr>
        <w:t>、档案局，</w:t>
      </w:r>
      <w:r>
        <w:rPr>
          <w:rFonts w:hint="eastAsia" w:ascii="楷体" w:hAnsi="楷体" w:eastAsia="楷体" w:cs="楷体"/>
          <w:b w:val="0"/>
          <w:bCs w:val="0"/>
          <w:color w:val="000000"/>
          <w:sz w:val="32"/>
          <w:szCs w:val="32"/>
          <w:u w:val="none"/>
        </w:rPr>
        <w:t>人民银行</w:t>
      </w:r>
      <w:r>
        <w:rPr>
          <w:rFonts w:hint="eastAsia" w:ascii="楷体" w:hAnsi="楷体" w:eastAsia="楷体" w:cs="楷体"/>
          <w:b w:val="0"/>
          <w:bCs w:val="0"/>
          <w:color w:val="000000"/>
          <w:sz w:val="32"/>
          <w:szCs w:val="32"/>
          <w:u w:val="none"/>
          <w:lang w:eastAsia="zh-CN"/>
        </w:rPr>
        <w:t>呼和浩特中心支行</w:t>
      </w:r>
      <w:r>
        <w:rPr>
          <w:rFonts w:hint="eastAsia" w:ascii="楷体" w:hAnsi="楷体" w:eastAsia="楷体" w:cs="楷体"/>
          <w:b w:val="0"/>
          <w:bCs w:val="0"/>
          <w:color w:val="000000"/>
          <w:sz w:val="32"/>
          <w:szCs w:val="32"/>
          <w:u w:val="none"/>
        </w:rPr>
        <w:t>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（十五）持续规范中介服务</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严格规范各类中介服务，建立自治区行政许可中介服务事项清单，整治干扰市场主体的中介服务行为，清理各类中介服务违规收费。</w:t>
      </w:r>
      <w:r>
        <w:rPr>
          <w:rFonts w:hint="eastAsia" w:ascii="仿宋" w:hAnsi="仿宋" w:eastAsia="仿宋" w:cs="仿宋"/>
          <w:b w:val="0"/>
          <w:bCs w:val="0"/>
          <w:color w:val="000000"/>
          <w:sz w:val="32"/>
          <w:szCs w:val="32"/>
          <w:u w:val="none"/>
          <w:lang w:val="en-US" w:eastAsia="zh-CN"/>
        </w:rPr>
        <w:t>组织自治区各部门梳理公布自治区本级行政许可中介服务事项清单，在此基础上组织各地区各部门梳理和公布全区行政权力中介服务事项清单。</w:t>
      </w:r>
      <w:r>
        <w:rPr>
          <w:rFonts w:hint="eastAsia" w:ascii="仿宋" w:hAnsi="仿宋" w:eastAsia="仿宋" w:cs="仿宋"/>
          <w:b w:val="0"/>
          <w:bCs w:val="0"/>
          <w:color w:val="000000"/>
          <w:sz w:val="32"/>
          <w:szCs w:val="32"/>
          <w:u w:val="none"/>
          <w:lang w:eastAsia="zh-CN"/>
        </w:rPr>
        <w:t>运行全区统一的</w:t>
      </w:r>
      <w:r>
        <w:rPr>
          <w:rFonts w:hint="eastAsia" w:ascii="仿宋" w:hAnsi="仿宋" w:eastAsia="仿宋" w:cs="仿宋"/>
          <w:b w:val="0"/>
          <w:bCs w:val="0"/>
          <w:color w:val="000000"/>
          <w:sz w:val="32"/>
          <w:szCs w:val="32"/>
          <w:u w:val="none"/>
        </w:rPr>
        <w:t>网上中介超市，坚决整治行政机关指定中介机构垄断服务，杜绝中介机构强制服务收费。清理规范环境监测、招标代理、政府采购代理、产权交易、融资担保评估等涉及的中介服务违规收费。</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政务服务局牵头，自治区各</w:t>
      </w:r>
      <w:r>
        <w:rPr>
          <w:rFonts w:hint="eastAsia" w:ascii="楷体" w:hAnsi="楷体" w:eastAsia="楷体" w:cs="楷体"/>
          <w:b w:val="0"/>
          <w:bCs w:val="0"/>
          <w:color w:val="000000"/>
          <w:sz w:val="32"/>
          <w:szCs w:val="32"/>
          <w:u w:val="none"/>
        </w:rPr>
        <w:t>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（十六）健全惠企政策精准直达机制</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推动线上线下政策综</w:t>
      </w:r>
      <w:r>
        <w:rPr>
          <w:rFonts w:hint="eastAsia" w:ascii="仿宋" w:hAnsi="仿宋" w:eastAsia="仿宋" w:cs="仿宋"/>
          <w:b w:val="0"/>
          <w:bCs w:val="0"/>
          <w:color w:val="000000"/>
          <w:spacing w:val="6"/>
          <w:sz w:val="32"/>
          <w:szCs w:val="32"/>
          <w:u w:val="none"/>
        </w:rPr>
        <w:t>合反馈机制，</w:t>
      </w:r>
      <w:r>
        <w:rPr>
          <w:rFonts w:hint="eastAsia" w:ascii="仿宋" w:hAnsi="仿宋" w:eastAsia="仿宋" w:cs="仿宋"/>
          <w:b w:val="0"/>
          <w:bCs w:val="0"/>
          <w:color w:val="000000"/>
          <w:spacing w:val="6"/>
          <w:sz w:val="32"/>
          <w:szCs w:val="32"/>
          <w:u w:val="none"/>
          <w:lang w:eastAsia="zh-CN"/>
        </w:rPr>
        <w:t>推动</w:t>
      </w:r>
      <w:r>
        <w:rPr>
          <w:rFonts w:hint="eastAsia" w:ascii="仿宋" w:hAnsi="仿宋" w:eastAsia="仿宋" w:cs="仿宋"/>
          <w:b w:val="0"/>
          <w:bCs w:val="0"/>
          <w:color w:val="000000"/>
          <w:spacing w:val="6"/>
          <w:sz w:val="32"/>
          <w:szCs w:val="32"/>
          <w:u w:val="none"/>
        </w:rPr>
        <w:t>惠企政策精准直达，保障惠企政策落实到位。</w:t>
      </w:r>
      <w:r>
        <w:rPr>
          <w:rFonts w:hint="eastAsia" w:ascii="仿宋" w:hAnsi="仿宋" w:eastAsia="仿宋" w:cs="仿宋"/>
          <w:b w:val="0"/>
          <w:bCs w:val="0"/>
          <w:color w:val="000000"/>
          <w:sz w:val="32"/>
          <w:szCs w:val="32"/>
          <w:u w:val="none"/>
        </w:rPr>
        <w:t>2022年底前，自治区旗县级以上</w:t>
      </w:r>
      <w:r>
        <w:rPr>
          <w:rFonts w:hint="eastAsia" w:ascii="仿宋" w:hAnsi="仿宋" w:eastAsia="仿宋" w:cs="仿宋"/>
          <w:b w:val="0"/>
          <w:bCs w:val="0"/>
          <w:color w:val="000000"/>
          <w:sz w:val="32"/>
          <w:szCs w:val="32"/>
          <w:u w:val="none"/>
          <w:lang w:eastAsia="zh-CN"/>
        </w:rPr>
        <w:t>人民</w:t>
      </w:r>
      <w:r>
        <w:rPr>
          <w:rFonts w:hint="eastAsia" w:ascii="仿宋" w:hAnsi="仿宋" w:eastAsia="仿宋" w:cs="仿宋"/>
          <w:b w:val="0"/>
          <w:bCs w:val="0"/>
          <w:color w:val="000000"/>
          <w:sz w:val="32"/>
          <w:szCs w:val="32"/>
          <w:u w:val="none"/>
        </w:rPr>
        <w:t>政府及其有关部门要在</w:t>
      </w:r>
      <w:r>
        <w:rPr>
          <w:rFonts w:hint="eastAsia" w:ascii="仿宋" w:hAnsi="仿宋" w:eastAsia="仿宋" w:cs="仿宋"/>
          <w:b w:val="0"/>
          <w:bCs w:val="0"/>
          <w:color w:val="000000"/>
          <w:sz w:val="32"/>
          <w:szCs w:val="32"/>
          <w:u w:val="none"/>
          <w:lang w:eastAsia="zh-CN"/>
        </w:rPr>
        <w:t>政府</w:t>
      </w:r>
      <w:r>
        <w:rPr>
          <w:rFonts w:hint="eastAsia" w:ascii="仿宋" w:hAnsi="仿宋" w:eastAsia="仿宋" w:cs="仿宋"/>
          <w:b w:val="0"/>
          <w:bCs w:val="0"/>
          <w:color w:val="000000"/>
          <w:sz w:val="32"/>
          <w:szCs w:val="32"/>
          <w:u w:val="none"/>
        </w:rPr>
        <w:t>门户网站、</w:t>
      </w:r>
      <w:r>
        <w:rPr>
          <w:rFonts w:hint="eastAsia" w:ascii="仿宋" w:hAnsi="仿宋" w:eastAsia="仿宋" w:cs="仿宋"/>
          <w:b w:val="0"/>
          <w:bCs w:val="0"/>
          <w:color w:val="000000"/>
          <w:sz w:val="32"/>
          <w:szCs w:val="32"/>
          <w:u w:val="none"/>
          <w:lang w:eastAsia="zh-CN"/>
        </w:rPr>
        <w:t>部门网站、</w:t>
      </w:r>
      <w:r>
        <w:rPr>
          <w:rFonts w:hint="eastAsia" w:ascii="仿宋" w:hAnsi="仿宋" w:eastAsia="仿宋" w:cs="仿宋"/>
          <w:b w:val="0"/>
          <w:bCs w:val="0"/>
          <w:color w:val="000000"/>
          <w:sz w:val="32"/>
          <w:szCs w:val="32"/>
          <w:u w:val="none"/>
        </w:rPr>
        <w:t>政务服务平台设置惠企政策专区，汇集本地区本领域市场主体适用的惠企政策。加强涉企信息共享，实现惠企政策智能匹配、快速兑现，在各级政务服务大厅设立惠企政策集中办理窗口</w:t>
      </w:r>
      <w:r>
        <w:rPr>
          <w:rFonts w:hint="eastAsia" w:ascii="仿宋" w:hAnsi="仿宋" w:eastAsia="仿宋" w:cs="仿宋"/>
          <w:b w:val="0"/>
          <w:bCs w:val="0"/>
          <w:color w:val="000000"/>
          <w:sz w:val="32"/>
          <w:szCs w:val="32"/>
          <w:u w:val="none"/>
          <w:lang w:eastAsia="zh-CN"/>
        </w:rPr>
        <w:t>，利用移动端服务体系提供在线管理，确保各项惠企政策落实到位。</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自治区政务服务局牵头，</w:t>
      </w:r>
      <w:r>
        <w:rPr>
          <w:rFonts w:hint="eastAsia" w:ascii="楷体" w:hAnsi="楷体" w:eastAsia="楷体" w:cs="楷体"/>
          <w:b w:val="0"/>
          <w:bCs w:val="0"/>
          <w:color w:val="000000"/>
          <w:sz w:val="32"/>
          <w:szCs w:val="32"/>
          <w:u w:val="none"/>
        </w:rPr>
        <w:t>各盟市、各部门按职责分工负责）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四、进一步加强公正监督</w:t>
      </w:r>
      <w:r>
        <w:rPr>
          <w:rFonts w:hint="eastAsia" w:ascii="黑体" w:hAnsi="黑体" w:eastAsia="黑体" w:cs="黑体"/>
          <w:b w:val="0"/>
          <w:bCs w:val="0"/>
          <w:color w:val="000000"/>
          <w:sz w:val="32"/>
          <w:szCs w:val="32"/>
          <w:u w:val="none"/>
          <w:lang w:eastAsia="zh-CN"/>
        </w:rPr>
        <w:t>，</w:t>
      </w:r>
      <w:r>
        <w:rPr>
          <w:rFonts w:hint="eastAsia" w:ascii="黑体" w:hAnsi="黑体" w:eastAsia="黑体" w:cs="黑体"/>
          <w:b w:val="0"/>
          <w:bCs w:val="0"/>
          <w:color w:val="000000"/>
          <w:sz w:val="32"/>
          <w:szCs w:val="32"/>
          <w:u w:val="none"/>
        </w:rPr>
        <w:t>切实保护市场主体合法权益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（十七）创新实施精准有效监督</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全面</w:t>
      </w:r>
      <w:r>
        <w:rPr>
          <w:rFonts w:hint="eastAsia" w:ascii="仿宋" w:hAnsi="仿宋" w:eastAsia="仿宋" w:cs="仿宋"/>
          <w:b w:val="0"/>
          <w:bCs w:val="0"/>
          <w:color w:val="000000"/>
          <w:sz w:val="32"/>
          <w:szCs w:val="32"/>
          <w:u w:val="none"/>
          <w:lang w:eastAsia="zh-CN"/>
        </w:rPr>
        <w:t>推动“一</w:t>
      </w:r>
      <w:r>
        <w:rPr>
          <w:rFonts w:hint="eastAsia" w:ascii="仿宋" w:hAnsi="仿宋" w:eastAsia="仿宋" w:cs="仿宋"/>
          <w:b w:val="0"/>
          <w:bCs w:val="0"/>
          <w:color w:val="000000"/>
          <w:spacing w:val="-6"/>
          <w:sz w:val="32"/>
          <w:szCs w:val="32"/>
          <w:u w:val="none"/>
          <w:lang w:eastAsia="zh-CN"/>
        </w:rPr>
        <w:t>网统管”，</w:t>
      </w:r>
      <w:r>
        <w:rPr>
          <w:rFonts w:hint="eastAsia" w:ascii="仿宋" w:hAnsi="仿宋" w:eastAsia="仿宋" w:cs="仿宋"/>
          <w:b w:val="0"/>
          <w:bCs w:val="0"/>
          <w:color w:val="000000"/>
          <w:spacing w:val="-6"/>
          <w:sz w:val="32"/>
          <w:szCs w:val="32"/>
          <w:u w:val="none"/>
          <w:lang w:val="en-US" w:eastAsia="zh-CN"/>
        </w:rPr>
        <w:t>形</w:t>
      </w:r>
      <w:r>
        <w:rPr>
          <w:rFonts w:hint="eastAsia" w:ascii="仿宋" w:hAnsi="仿宋" w:eastAsia="仿宋" w:cs="仿宋"/>
          <w:b w:val="0"/>
          <w:bCs w:val="0"/>
          <w:color w:val="000000"/>
          <w:spacing w:val="6"/>
          <w:sz w:val="32"/>
          <w:szCs w:val="32"/>
          <w:u w:val="none"/>
          <w:lang w:val="en-US" w:eastAsia="zh-CN"/>
        </w:rPr>
        <w:t>成监管平台统一、数据互认共享、</w:t>
      </w:r>
      <w:r>
        <w:rPr>
          <w:rFonts w:hint="eastAsia" w:ascii="仿宋" w:hAnsi="仿宋" w:eastAsia="仿宋" w:cs="仿宋"/>
          <w:b w:val="0"/>
          <w:bCs w:val="0"/>
          <w:color w:val="000000"/>
          <w:spacing w:val="6"/>
          <w:sz w:val="32"/>
          <w:szCs w:val="32"/>
          <w:u w:val="none"/>
        </w:rPr>
        <w:t>联勤联动</w:t>
      </w:r>
      <w:r>
        <w:rPr>
          <w:rFonts w:hint="eastAsia" w:ascii="仿宋" w:hAnsi="仿宋" w:eastAsia="仿宋" w:cs="仿宋"/>
          <w:b w:val="0"/>
          <w:bCs w:val="0"/>
          <w:color w:val="000000"/>
          <w:spacing w:val="6"/>
          <w:sz w:val="32"/>
          <w:szCs w:val="32"/>
          <w:u w:val="none"/>
          <w:lang w:eastAsia="zh-CN"/>
        </w:rPr>
        <w:t>有序的监管新格局。</w:t>
      </w:r>
      <w:r>
        <w:rPr>
          <w:rFonts w:hint="eastAsia" w:ascii="仿宋" w:hAnsi="仿宋" w:eastAsia="仿宋" w:cs="仿宋"/>
          <w:b w:val="0"/>
          <w:bCs w:val="0"/>
          <w:color w:val="000000"/>
          <w:sz w:val="32"/>
          <w:szCs w:val="32"/>
          <w:u w:val="none"/>
        </w:rPr>
        <w:t>实施跨部门联合“双随机、一公开”监管，加快在市场监管、税收管理、进出口等领域建立健全信用分级分类监管制度</w:t>
      </w:r>
      <w:r>
        <w:rPr>
          <w:rFonts w:hint="eastAsia" w:ascii="仿宋" w:hAnsi="仿宋" w:eastAsia="仿宋" w:cs="仿宋"/>
          <w:b w:val="0"/>
          <w:bCs w:val="0"/>
          <w:color w:val="000000"/>
          <w:sz w:val="32"/>
          <w:szCs w:val="32"/>
          <w:u w:val="none"/>
          <w:lang w:eastAsia="zh-CN"/>
        </w:rPr>
        <w:t>，探索在安全生产、食品安全、交通运输、生态环境等领域运用现代信息技术实施非现场监管</w:t>
      </w:r>
      <w:r>
        <w:rPr>
          <w:rFonts w:hint="eastAsia" w:ascii="仿宋" w:hAnsi="仿宋" w:eastAsia="仿宋" w:cs="仿宋"/>
          <w:b w:val="0"/>
          <w:bCs w:val="0"/>
          <w:color w:val="000000"/>
          <w:sz w:val="32"/>
          <w:szCs w:val="32"/>
          <w:u w:val="none"/>
        </w:rPr>
        <w:t>。</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自治区各行政执法有关</w:t>
      </w:r>
      <w:r>
        <w:rPr>
          <w:rFonts w:hint="eastAsia" w:ascii="楷体" w:hAnsi="楷体" w:eastAsia="楷体" w:cs="楷体"/>
          <w:b w:val="0"/>
          <w:bCs w:val="0"/>
          <w:color w:val="000000"/>
          <w:sz w:val="32"/>
          <w:szCs w:val="32"/>
          <w:u w:val="none"/>
        </w:rPr>
        <w:t>部门及各盟市按职责分工负责）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（十八）严格规范监管执法行为</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全面提升监管透明度，及时向社会公开依法作出的行政处罚，着力提升依法行政水平，落实行政执法</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三项制度</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行政执法公示、行政执法全过程记录和重大行政执法决定法制审核制度</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，规范执法方式，完善执法指引和标准化检查表单，</w:t>
      </w:r>
      <w:r>
        <w:rPr>
          <w:rFonts w:hint="eastAsia" w:ascii="仿宋" w:hAnsi="仿宋" w:eastAsia="仿宋" w:cs="仿宋"/>
          <w:b w:val="0"/>
          <w:bCs w:val="0"/>
          <w:color w:val="000000"/>
          <w:sz w:val="32"/>
          <w:szCs w:val="32"/>
          <w:u w:val="none"/>
          <w:lang w:eastAsia="zh-CN"/>
        </w:rPr>
        <w:t>防止</w:t>
      </w:r>
      <w:r>
        <w:rPr>
          <w:rFonts w:hint="eastAsia" w:ascii="仿宋" w:hAnsi="仿宋" w:eastAsia="仿宋" w:cs="仿宋"/>
          <w:b w:val="0"/>
          <w:bCs w:val="0"/>
          <w:color w:val="000000"/>
          <w:sz w:val="32"/>
          <w:szCs w:val="32"/>
          <w:u w:val="none"/>
        </w:rPr>
        <w:t>执法过度。2022年底前，</w:t>
      </w:r>
      <w:r>
        <w:rPr>
          <w:rFonts w:hint="eastAsia" w:ascii="仿宋" w:hAnsi="仿宋" w:eastAsia="仿宋" w:cs="仿宋"/>
          <w:b w:val="0"/>
          <w:bCs w:val="0"/>
          <w:color w:val="000000"/>
          <w:sz w:val="32"/>
          <w:szCs w:val="32"/>
          <w:u w:val="none"/>
          <w:lang w:eastAsia="zh-CN"/>
        </w:rPr>
        <w:t>编制形成全区三级监管事项目录清单，督促各地区和各负有监管职责的部门及时认领监管事项、编制监管事项流程。</w:t>
      </w:r>
      <w:r>
        <w:rPr>
          <w:rFonts w:hint="eastAsia" w:ascii="仿宋" w:hAnsi="仿宋" w:eastAsia="仿宋" w:cs="仿宋"/>
          <w:b w:val="0"/>
          <w:bCs w:val="0"/>
          <w:color w:val="000000"/>
          <w:sz w:val="32"/>
          <w:szCs w:val="32"/>
          <w:u w:val="none"/>
        </w:rPr>
        <w:t>建立健全行政裁量权基准制度，坚决杜绝“一刀切”“运动式”执法，严禁未经法定程序要求市场主体普遍停产停业。严格执行行政执法</w:t>
      </w:r>
      <w:r>
        <w:rPr>
          <w:rFonts w:hint="eastAsia" w:ascii="仿宋" w:hAnsi="仿宋" w:eastAsia="仿宋" w:cs="仿宋"/>
          <w:b w:val="0"/>
          <w:bCs w:val="0"/>
          <w:color w:val="000000"/>
          <w:sz w:val="32"/>
          <w:szCs w:val="32"/>
          <w:u w:val="none"/>
          <w:lang w:eastAsia="zh-CN"/>
        </w:rPr>
        <w:t>“三项制度”</w:t>
      </w:r>
      <w:r>
        <w:rPr>
          <w:rFonts w:hint="eastAsia" w:ascii="仿宋" w:hAnsi="仿宋" w:eastAsia="仿宋" w:cs="仿宋"/>
          <w:b w:val="0"/>
          <w:bCs w:val="0"/>
          <w:color w:val="000000"/>
          <w:sz w:val="32"/>
          <w:szCs w:val="32"/>
          <w:u w:val="none"/>
        </w:rPr>
        <w:t>，确保行政执法全过程留痕和可追溯。完善市场监管、城市管理、应急管理、消防安全、交通运输、生态环境等领域的监管</w:t>
      </w:r>
      <w:r>
        <w:rPr>
          <w:rFonts w:hint="eastAsia" w:ascii="仿宋" w:hAnsi="仿宋" w:eastAsia="仿宋" w:cs="仿宋"/>
          <w:b w:val="0"/>
          <w:bCs w:val="0"/>
          <w:color w:val="000000"/>
          <w:spacing w:val="-6"/>
          <w:sz w:val="32"/>
          <w:szCs w:val="32"/>
          <w:u w:val="none"/>
        </w:rPr>
        <w:t>执法工作。</w:t>
      </w:r>
      <w:r>
        <w:rPr>
          <w:rFonts w:hint="eastAsia" w:ascii="楷体" w:hAnsi="楷体" w:eastAsia="楷体" w:cs="楷体"/>
          <w:b w:val="0"/>
          <w:bCs w:val="0"/>
          <w:color w:val="000000"/>
          <w:spacing w:val="-6"/>
          <w:sz w:val="32"/>
          <w:szCs w:val="32"/>
          <w:u w:val="none"/>
        </w:rPr>
        <w:t>（自治区</w:t>
      </w:r>
      <w:r>
        <w:rPr>
          <w:rFonts w:hint="eastAsia" w:ascii="楷体" w:hAnsi="楷体" w:eastAsia="楷体" w:cs="楷体"/>
          <w:b w:val="0"/>
          <w:bCs w:val="0"/>
          <w:color w:val="000000"/>
          <w:spacing w:val="-6"/>
          <w:sz w:val="32"/>
          <w:szCs w:val="32"/>
          <w:u w:val="none"/>
          <w:lang w:eastAsia="zh-CN"/>
        </w:rPr>
        <w:t>各行政执法有关</w:t>
      </w:r>
      <w:r>
        <w:rPr>
          <w:rFonts w:hint="eastAsia" w:ascii="楷体" w:hAnsi="楷体" w:eastAsia="楷体" w:cs="楷体"/>
          <w:b w:val="0"/>
          <w:bCs w:val="0"/>
          <w:color w:val="000000"/>
          <w:spacing w:val="-6"/>
          <w:sz w:val="32"/>
          <w:szCs w:val="32"/>
          <w:u w:val="none"/>
        </w:rPr>
        <w:t>部门及各盟市按职责分工负责）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（十九）</w:t>
      </w:r>
      <w:r>
        <w:rPr>
          <w:rFonts w:hint="eastAsia" w:ascii="楷体" w:hAnsi="楷体" w:eastAsia="楷体" w:cs="楷体"/>
          <w:b w:val="0"/>
          <w:bCs w:val="0"/>
          <w:color w:val="000000"/>
          <w:sz w:val="32"/>
          <w:szCs w:val="32"/>
          <w:u w:val="none"/>
          <w:lang w:eastAsia="zh-CN"/>
        </w:rPr>
        <w:t>切实</w:t>
      </w:r>
      <w:r>
        <w:rPr>
          <w:rFonts w:hint="eastAsia" w:ascii="楷体" w:hAnsi="楷体" w:eastAsia="楷体" w:cs="楷体"/>
          <w:b w:val="0"/>
          <w:bCs w:val="0"/>
          <w:color w:val="000000"/>
          <w:sz w:val="32"/>
          <w:szCs w:val="32"/>
          <w:u w:val="none"/>
        </w:rPr>
        <w:t>保障市场主体公平竞争</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以</w:t>
      </w:r>
      <w:r>
        <w:rPr>
          <w:rFonts w:hint="eastAsia" w:ascii="仿宋" w:hAnsi="仿宋" w:eastAsia="仿宋" w:cs="仿宋"/>
          <w:b w:val="0"/>
          <w:bCs w:val="0"/>
          <w:color w:val="000000"/>
          <w:sz w:val="32"/>
          <w:szCs w:val="32"/>
          <w:u w:val="none"/>
          <w:lang w:eastAsia="zh-CN"/>
        </w:rPr>
        <w:t>法治</w:t>
      </w:r>
      <w:r>
        <w:rPr>
          <w:rFonts w:hint="eastAsia" w:ascii="仿宋" w:hAnsi="仿宋" w:eastAsia="仿宋" w:cs="仿宋"/>
          <w:b w:val="0"/>
          <w:bCs w:val="0"/>
          <w:color w:val="000000"/>
          <w:sz w:val="32"/>
          <w:szCs w:val="32"/>
          <w:u w:val="none"/>
        </w:rPr>
        <w:t>保障市场主体公平竞争地位，</w:t>
      </w:r>
      <w:r>
        <w:rPr>
          <w:rFonts w:hint="eastAsia" w:ascii="仿宋" w:hAnsi="仿宋" w:eastAsia="仿宋" w:cs="仿宋"/>
          <w:b w:val="0"/>
          <w:bCs w:val="0"/>
          <w:color w:val="000000"/>
          <w:sz w:val="32"/>
          <w:szCs w:val="32"/>
          <w:u w:val="none"/>
          <w:lang w:eastAsia="zh-CN"/>
        </w:rPr>
        <w:t>全面落实公平竞争审查制度，加强反垄断与反不正当竞争执法，</w:t>
      </w:r>
      <w:r>
        <w:rPr>
          <w:rFonts w:hint="eastAsia" w:ascii="仿宋" w:hAnsi="仿宋" w:eastAsia="仿宋" w:cs="仿宋"/>
          <w:b w:val="0"/>
          <w:bCs w:val="0"/>
          <w:color w:val="000000"/>
          <w:sz w:val="32"/>
          <w:szCs w:val="32"/>
          <w:u w:val="none"/>
        </w:rPr>
        <w:t>依法查处恶意补贴、低价倾销、设置不合理交易</w:t>
      </w:r>
      <w:r>
        <w:rPr>
          <w:rFonts w:hint="eastAsia" w:ascii="仿宋" w:hAnsi="仿宋" w:eastAsia="仿宋" w:cs="仿宋"/>
          <w:b w:val="0"/>
          <w:bCs w:val="0"/>
          <w:color w:val="000000"/>
          <w:spacing w:val="6"/>
          <w:sz w:val="32"/>
          <w:szCs w:val="32"/>
          <w:u w:val="none"/>
        </w:rPr>
        <w:t>条件等行为，严厉打击“搭便车”“蹭流量”等仿冒混淆行为，</w:t>
      </w:r>
      <w:r>
        <w:rPr>
          <w:rFonts w:hint="eastAsia" w:ascii="仿宋" w:hAnsi="仿宋" w:eastAsia="仿宋" w:cs="仿宋"/>
          <w:b w:val="0"/>
          <w:bCs w:val="0"/>
          <w:color w:val="000000"/>
          <w:sz w:val="32"/>
          <w:szCs w:val="32"/>
          <w:u w:val="none"/>
        </w:rPr>
        <w:t>严格规范滞压占用经营者保证金、交易款等行为。2022年10月底前，组织开展制止滥用行政权力排除、限制竞争执法专项行动</w:t>
      </w:r>
      <w:r>
        <w:rPr>
          <w:rFonts w:hint="eastAsia" w:ascii="仿宋" w:hAnsi="仿宋" w:eastAsia="仿宋" w:cs="仿宋"/>
          <w:b w:val="0"/>
          <w:bCs w:val="0"/>
          <w:color w:val="000000"/>
          <w:sz w:val="32"/>
          <w:szCs w:val="32"/>
          <w:u w:val="none"/>
          <w:lang w:eastAsia="zh-CN"/>
        </w:rPr>
        <w:t>。</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市场监管局、发展改革委、司法厅，</w:t>
      </w:r>
      <w:r>
        <w:rPr>
          <w:rFonts w:hint="eastAsia" w:ascii="楷体" w:hAnsi="楷体" w:eastAsia="楷体" w:cs="楷体"/>
          <w:b w:val="0"/>
          <w:bCs w:val="0"/>
          <w:color w:val="000000"/>
          <w:sz w:val="32"/>
          <w:szCs w:val="32"/>
          <w:u w:val="none"/>
        </w:rPr>
        <w:t>人民银行</w:t>
      </w:r>
      <w:r>
        <w:rPr>
          <w:rFonts w:hint="eastAsia" w:ascii="楷体" w:hAnsi="楷体" w:eastAsia="楷体" w:cs="楷体"/>
          <w:b w:val="0"/>
          <w:bCs w:val="0"/>
          <w:color w:val="000000"/>
          <w:sz w:val="32"/>
          <w:szCs w:val="32"/>
          <w:u w:val="none"/>
          <w:lang w:eastAsia="zh-CN"/>
        </w:rPr>
        <w:t>呼和浩特中心支行</w:t>
      </w:r>
      <w:r>
        <w:rPr>
          <w:rFonts w:hint="eastAsia" w:ascii="楷体" w:hAnsi="楷体" w:eastAsia="楷体" w:cs="楷体"/>
          <w:b w:val="0"/>
          <w:bCs w:val="0"/>
          <w:color w:val="000000"/>
          <w:sz w:val="32"/>
          <w:szCs w:val="32"/>
          <w:u w:val="none"/>
        </w:rPr>
        <w:t>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（二十）持续加强知识产权保护</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lang w:eastAsia="zh-CN"/>
        </w:rPr>
        <w:t>严格</w:t>
      </w:r>
      <w:r>
        <w:rPr>
          <w:rFonts w:hint="eastAsia" w:ascii="仿宋" w:hAnsi="仿宋" w:eastAsia="仿宋" w:cs="仿宋"/>
          <w:b w:val="0"/>
          <w:bCs w:val="0"/>
          <w:color w:val="000000"/>
          <w:sz w:val="32"/>
          <w:szCs w:val="32"/>
          <w:u w:val="none"/>
        </w:rPr>
        <w:t>知识产权管理，规范专利申请行为，</w:t>
      </w:r>
      <w:r>
        <w:rPr>
          <w:rFonts w:hint="eastAsia" w:ascii="仿宋" w:hAnsi="仿宋" w:eastAsia="仿宋" w:cs="仿宋"/>
          <w:b w:val="0"/>
          <w:bCs w:val="0"/>
          <w:color w:val="000000"/>
          <w:sz w:val="32"/>
          <w:szCs w:val="32"/>
          <w:u w:val="none"/>
          <w:lang w:eastAsia="zh-CN"/>
        </w:rPr>
        <w:t>落实</w:t>
      </w:r>
      <w:r>
        <w:rPr>
          <w:rFonts w:hint="eastAsia" w:ascii="仿宋" w:hAnsi="仿宋" w:eastAsia="仿宋" w:cs="仿宋"/>
          <w:b w:val="0"/>
          <w:bCs w:val="0"/>
          <w:color w:val="000000"/>
          <w:sz w:val="32"/>
          <w:szCs w:val="32"/>
          <w:u w:val="none"/>
        </w:rPr>
        <w:t>知识产权保护制度，遏制乱收费</w:t>
      </w:r>
      <w:r>
        <w:rPr>
          <w:rFonts w:hint="eastAsia" w:ascii="仿宋" w:hAnsi="仿宋" w:eastAsia="仿宋" w:cs="仿宋"/>
          <w:b w:val="0"/>
          <w:bCs w:val="0"/>
          <w:color w:val="000000"/>
          <w:sz w:val="32"/>
          <w:szCs w:val="32"/>
          <w:u w:val="none"/>
          <w:lang w:eastAsia="zh-CN"/>
        </w:rPr>
        <w:t>行为</w:t>
      </w:r>
      <w:r>
        <w:rPr>
          <w:rFonts w:hint="eastAsia" w:ascii="仿宋" w:hAnsi="仿宋" w:eastAsia="仿宋" w:cs="仿宋"/>
          <w:b w:val="0"/>
          <w:bCs w:val="0"/>
          <w:color w:val="000000"/>
          <w:sz w:val="32"/>
          <w:szCs w:val="32"/>
          <w:u w:val="none"/>
        </w:rPr>
        <w:t>。</w:t>
      </w:r>
      <w:r>
        <w:rPr>
          <w:rFonts w:hint="eastAsia" w:ascii="仿宋" w:hAnsi="仿宋" w:eastAsia="仿宋" w:cs="仿宋"/>
          <w:b w:val="0"/>
          <w:bCs w:val="0"/>
          <w:color w:val="000000"/>
          <w:sz w:val="32"/>
          <w:szCs w:val="32"/>
          <w:u w:val="none"/>
          <w:lang w:eastAsia="zh-CN"/>
        </w:rPr>
        <w:t>对知识产权虚假诉讼行为开展监督，完善集体商标、证明商标管理制度，规范地理标志集体商标注册及使用，坚决遏制恶意诉讼或变相收取“会员费”“加盟费”等行为。</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rPr>
        <w:t>自治区高级人民法院、民政厅、市场监管局</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rPr>
        <w:t>知识产权局</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rPr>
        <w:t>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r>
        <w:rPr>
          <w:rFonts w:hint="eastAsia" w:ascii="楷体" w:hAnsi="楷体" w:eastAsia="楷体" w:cs="楷体"/>
          <w:b w:val="0"/>
          <w:bCs w:val="0"/>
          <w:color w:val="000000"/>
          <w:sz w:val="32"/>
          <w:szCs w:val="32"/>
          <w:u w:val="none"/>
          <w:lang w:eastAsia="zh-CN"/>
        </w:rPr>
        <w:t>〕</w:t>
      </w:r>
      <w:r>
        <w:rPr>
          <w:rFonts w:hint="eastAsia" w:ascii="楷体" w:hAnsi="楷体" w:eastAsia="楷体" w:cs="楷体"/>
          <w:b w:val="0"/>
          <w:bCs w:val="0"/>
          <w:color w:val="000000"/>
          <w:sz w:val="32"/>
          <w:szCs w:val="32"/>
          <w:u w:val="none"/>
          <w:lang w:val="en-US" w:eastAsia="zh-CN"/>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000000"/>
          <w:sz w:val="32"/>
          <w:szCs w:val="32"/>
          <w:u w:val="none"/>
        </w:rPr>
      </w:pPr>
      <w:r>
        <w:rPr>
          <w:rFonts w:hint="eastAsia" w:ascii="仿宋" w:hAnsi="仿宋" w:eastAsia="仿宋" w:cs="仿宋"/>
          <w:b w:val="0"/>
          <w:bCs w:val="0"/>
          <w:color w:val="000000"/>
          <w:sz w:val="32"/>
          <w:szCs w:val="32"/>
          <w:u w:val="none"/>
        </w:rPr>
        <w:t xml:space="preserve"> </w:t>
      </w:r>
      <w:r>
        <w:rPr>
          <w:rFonts w:hint="eastAsia" w:ascii="仿宋" w:hAnsi="仿宋" w:eastAsia="仿宋" w:cs="仿宋"/>
          <w:b w:val="0"/>
          <w:bCs w:val="0"/>
          <w:color w:val="000000"/>
          <w:sz w:val="32"/>
          <w:szCs w:val="32"/>
          <w:u w:val="none"/>
        </w:rPr>
        <w:tab/>
      </w:r>
      <w:r>
        <w:rPr>
          <w:rFonts w:hint="eastAsia" w:ascii="黑体" w:hAnsi="黑体" w:eastAsia="黑体" w:cs="黑体"/>
          <w:b w:val="0"/>
          <w:bCs w:val="0"/>
          <w:color w:val="000000"/>
          <w:sz w:val="32"/>
          <w:szCs w:val="32"/>
          <w:u w:val="none"/>
        </w:rPr>
        <w:t>五、进一步规范行政权力，切实稳定市场主体政策预期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（二十一）不断完善政策制定实施机制</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规范各项涉企政策</w:t>
      </w:r>
      <w:r>
        <w:rPr>
          <w:rFonts w:hint="eastAsia" w:ascii="仿宋" w:hAnsi="仿宋" w:eastAsia="仿宋" w:cs="仿宋"/>
          <w:b w:val="0"/>
          <w:bCs w:val="0"/>
          <w:color w:val="000000"/>
          <w:spacing w:val="6"/>
          <w:sz w:val="32"/>
          <w:szCs w:val="32"/>
          <w:u w:val="none"/>
          <w:lang w:eastAsia="zh-CN"/>
        </w:rPr>
        <w:t>制定</w:t>
      </w:r>
      <w:r>
        <w:rPr>
          <w:rFonts w:hint="eastAsia" w:ascii="仿宋" w:hAnsi="仿宋" w:eastAsia="仿宋" w:cs="仿宋"/>
          <w:b w:val="0"/>
          <w:bCs w:val="0"/>
          <w:color w:val="000000"/>
          <w:spacing w:val="6"/>
          <w:sz w:val="32"/>
          <w:szCs w:val="32"/>
          <w:u w:val="none"/>
        </w:rPr>
        <w:t>流程，建立公开化政策制定机制，严格落实公开征求意见、</w:t>
      </w:r>
      <w:r>
        <w:rPr>
          <w:rFonts w:hint="eastAsia" w:ascii="仿宋" w:hAnsi="仿宋" w:eastAsia="仿宋" w:cs="仿宋"/>
          <w:b w:val="0"/>
          <w:bCs w:val="0"/>
          <w:color w:val="000000"/>
          <w:sz w:val="32"/>
          <w:szCs w:val="32"/>
          <w:u w:val="none"/>
        </w:rPr>
        <w:t>合法性审核等要求</w:t>
      </w:r>
      <w:r>
        <w:rPr>
          <w:rFonts w:hint="eastAsia" w:ascii="仿宋" w:hAnsi="仿宋" w:eastAsia="仿宋" w:cs="仿宋"/>
          <w:b w:val="0"/>
          <w:bCs w:val="0"/>
          <w:color w:val="000000"/>
          <w:sz w:val="32"/>
          <w:szCs w:val="32"/>
          <w:u w:val="none"/>
          <w:lang w:eastAsia="zh-CN"/>
        </w:rPr>
        <w:t>；</w:t>
      </w:r>
      <w:r>
        <w:rPr>
          <w:rFonts w:hint="eastAsia" w:ascii="仿宋" w:hAnsi="仿宋" w:eastAsia="仿宋" w:cs="仿宋"/>
          <w:b w:val="0"/>
          <w:bCs w:val="0"/>
          <w:color w:val="000000"/>
          <w:sz w:val="32"/>
          <w:szCs w:val="32"/>
          <w:u w:val="none"/>
        </w:rPr>
        <w:t>建立健全重大政策评估评价制度，严禁通过变相加码扭曲国家政策。各相关部门制定和执行城市管理、环境保护、节能减排、安全生产等方面行政规范性文件和政策，要加强评估和合法性审查，保证文件政策出台流程的合理化、科学化，不得层层加码、加重市场主体负担。做好涉企行政规范性文件公开工作，接受社会监督。</w:t>
      </w:r>
      <w:r>
        <w:rPr>
          <w:rFonts w:hint="eastAsia" w:ascii="仿宋" w:hAnsi="仿宋" w:eastAsia="仿宋" w:cs="仿宋"/>
          <w:b w:val="0"/>
          <w:bCs w:val="0"/>
          <w:color w:val="000000"/>
          <w:sz w:val="32"/>
          <w:szCs w:val="32"/>
          <w:u w:val="none"/>
          <w:lang w:eastAsia="zh-CN"/>
        </w:rPr>
        <w:t>强化</w:t>
      </w:r>
      <w:r>
        <w:rPr>
          <w:rFonts w:hint="eastAsia" w:ascii="仿宋" w:hAnsi="仿宋" w:eastAsia="仿宋" w:cs="仿宋"/>
          <w:b w:val="0"/>
          <w:bCs w:val="0"/>
          <w:color w:val="000000"/>
          <w:sz w:val="32"/>
          <w:szCs w:val="32"/>
          <w:u w:val="none"/>
        </w:rPr>
        <w:t>涉企行政规范性文件备案审查监督工作，督</w:t>
      </w:r>
      <w:r>
        <w:rPr>
          <w:rFonts w:hint="eastAsia" w:ascii="仿宋" w:hAnsi="仿宋" w:eastAsia="仿宋" w:cs="仿宋"/>
          <w:b w:val="0"/>
          <w:bCs w:val="0"/>
          <w:color w:val="000000"/>
          <w:sz w:val="32"/>
          <w:szCs w:val="32"/>
          <w:u w:val="none"/>
          <w:lang w:eastAsia="zh-CN"/>
        </w:rPr>
        <w:t>促</w:t>
      </w:r>
      <w:r>
        <w:rPr>
          <w:rFonts w:hint="eastAsia" w:ascii="仿宋" w:hAnsi="仿宋" w:eastAsia="仿宋" w:cs="仿宋"/>
          <w:b w:val="0"/>
          <w:bCs w:val="0"/>
          <w:color w:val="000000"/>
          <w:sz w:val="32"/>
          <w:szCs w:val="32"/>
          <w:u w:val="none"/>
        </w:rPr>
        <w:t>相关部门严格履行</w:t>
      </w:r>
      <w:r>
        <w:rPr>
          <w:rFonts w:hint="eastAsia" w:ascii="仿宋" w:hAnsi="仿宋" w:eastAsia="仿宋" w:cs="仿宋"/>
          <w:b w:val="0"/>
          <w:bCs w:val="0"/>
          <w:color w:val="000000"/>
          <w:sz w:val="32"/>
          <w:szCs w:val="32"/>
          <w:u w:val="none"/>
          <w:lang w:eastAsia="zh-CN"/>
        </w:rPr>
        <w:t>文件</w:t>
      </w:r>
      <w:r>
        <w:rPr>
          <w:rFonts w:hint="eastAsia" w:ascii="仿宋" w:hAnsi="仿宋" w:eastAsia="仿宋" w:cs="仿宋"/>
          <w:b w:val="0"/>
          <w:bCs w:val="0"/>
          <w:color w:val="000000"/>
          <w:sz w:val="32"/>
          <w:szCs w:val="32"/>
          <w:u w:val="none"/>
        </w:rPr>
        <w:t>制定程序，依法保障市场主体的合法权益</w:t>
      </w:r>
      <w:r>
        <w:rPr>
          <w:rFonts w:hint="eastAsia" w:ascii="仿宋" w:hAnsi="仿宋" w:eastAsia="仿宋" w:cs="仿宋"/>
          <w:b w:val="0"/>
          <w:bCs w:val="0"/>
          <w:color w:val="000000"/>
          <w:sz w:val="32"/>
          <w:szCs w:val="32"/>
          <w:u w:val="none"/>
          <w:lang w:eastAsia="zh-CN"/>
        </w:rPr>
        <w:t>。</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自治区司法厅牵头，自治区各相关部门单位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（二十二）着力加强政务诚信建设</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lang w:eastAsia="zh-CN"/>
        </w:rPr>
        <w:t>健全政务守信</w:t>
      </w:r>
      <w:r>
        <w:rPr>
          <w:rFonts w:hint="eastAsia" w:ascii="仿宋" w:hAnsi="仿宋" w:eastAsia="仿宋" w:cs="仿宋"/>
          <w:b w:val="0"/>
          <w:bCs w:val="0"/>
          <w:color w:val="000000"/>
          <w:spacing w:val="-6"/>
          <w:sz w:val="32"/>
          <w:szCs w:val="32"/>
          <w:u w:val="none"/>
          <w:lang w:eastAsia="zh-CN"/>
        </w:rPr>
        <w:t>践诺机制</w:t>
      </w:r>
      <w:r>
        <w:rPr>
          <w:rFonts w:hint="eastAsia" w:ascii="仿宋" w:hAnsi="仿宋" w:eastAsia="仿宋" w:cs="仿宋"/>
          <w:b w:val="0"/>
          <w:bCs w:val="0"/>
          <w:color w:val="000000"/>
          <w:spacing w:val="-6"/>
          <w:sz w:val="32"/>
          <w:szCs w:val="32"/>
          <w:u w:val="none"/>
        </w:rPr>
        <w:t>，</w:t>
      </w:r>
      <w:r>
        <w:rPr>
          <w:rFonts w:hint="eastAsia" w:ascii="仿宋" w:hAnsi="仿宋" w:eastAsia="仿宋" w:cs="仿宋"/>
          <w:b w:val="0"/>
          <w:bCs w:val="0"/>
          <w:color w:val="000000"/>
          <w:sz w:val="32"/>
          <w:szCs w:val="32"/>
          <w:u w:val="none"/>
        </w:rPr>
        <w:t>杜绝政务失信行为，鼓励各地区探索建立政务诚信诉讼执行协调机制，推动诚信政府建设。2022年底前，落实逾期未支付中小企业账款强制披露制度</w:t>
      </w:r>
      <w:r>
        <w:rPr>
          <w:rFonts w:hint="eastAsia" w:ascii="仿宋" w:hAnsi="仿宋" w:eastAsia="仿宋" w:cs="仿宋"/>
          <w:b w:val="0"/>
          <w:bCs w:val="0"/>
          <w:color w:val="000000"/>
          <w:spacing w:val="6"/>
          <w:sz w:val="32"/>
          <w:szCs w:val="32"/>
          <w:u w:val="none"/>
        </w:rPr>
        <w:t>，将拖欠信息列入政府信息主动公开范围。</w:t>
      </w:r>
      <w:r>
        <w:rPr>
          <w:rFonts w:hint="eastAsia" w:ascii="仿宋" w:hAnsi="仿宋" w:eastAsia="仿宋" w:cs="仿宋"/>
          <w:b w:val="0"/>
          <w:bCs w:val="0"/>
          <w:color w:val="000000"/>
          <w:sz w:val="32"/>
          <w:szCs w:val="32"/>
          <w:u w:val="none"/>
        </w:rPr>
        <w:t>开展拖欠中小企业账款行为集中治理，通过新增投诉举报、审计、督查、检查以及其他渠道反映发现的新增拖欠民营企业中小企业账款问题，查实后依据《保障中小企业款项支付条例》严肃处理，对虚报瞒报、虚假偿还和恶意拖欠行为严肃追责问责。</w:t>
      </w:r>
      <w:r>
        <w:rPr>
          <w:rFonts w:hint="eastAsia" w:ascii="楷体" w:hAnsi="楷体" w:eastAsia="楷体" w:cs="楷体"/>
          <w:b w:val="0"/>
          <w:bCs w:val="0"/>
          <w:color w:val="000000"/>
          <w:sz w:val="32"/>
          <w:szCs w:val="32"/>
          <w:u w:val="none"/>
        </w:rPr>
        <w:t>（自治区</w:t>
      </w:r>
      <w:r>
        <w:rPr>
          <w:rFonts w:hint="eastAsia" w:ascii="楷体" w:hAnsi="楷体" w:eastAsia="楷体" w:cs="楷体"/>
          <w:b w:val="0"/>
          <w:bCs w:val="0"/>
          <w:color w:val="000000"/>
          <w:sz w:val="32"/>
          <w:szCs w:val="32"/>
          <w:u w:val="none"/>
          <w:lang w:eastAsia="zh-CN"/>
        </w:rPr>
        <w:t>工业和信息化厅、财政厅、</w:t>
      </w:r>
      <w:r>
        <w:rPr>
          <w:rFonts w:hint="eastAsia" w:ascii="楷体" w:hAnsi="楷体" w:eastAsia="楷体" w:cs="楷体"/>
          <w:b w:val="0"/>
          <w:bCs w:val="0"/>
          <w:color w:val="000000"/>
          <w:sz w:val="32"/>
          <w:szCs w:val="32"/>
          <w:u w:val="none"/>
        </w:rPr>
        <w:t>高级人民法院、</w:t>
      </w:r>
      <w:r>
        <w:rPr>
          <w:rFonts w:hint="eastAsia" w:ascii="楷体" w:hAnsi="楷体" w:eastAsia="楷体" w:cs="楷体"/>
          <w:b w:val="0"/>
          <w:bCs w:val="0"/>
          <w:color w:val="000000"/>
          <w:sz w:val="32"/>
          <w:szCs w:val="32"/>
          <w:u w:val="none"/>
          <w:lang w:eastAsia="zh-CN"/>
        </w:rPr>
        <w:t>发展改革委</w:t>
      </w:r>
      <w:r>
        <w:rPr>
          <w:rFonts w:hint="eastAsia" w:ascii="楷体" w:hAnsi="楷体" w:eastAsia="楷体" w:cs="楷体"/>
          <w:b w:val="0"/>
          <w:bCs w:val="0"/>
          <w:color w:val="000000"/>
          <w:sz w:val="32"/>
          <w:szCs w:val="32"/>
          <w:u w:val="none"/>
        </w:rPr>
        <w:t>、司法厅、市场监管局等相关部门</w:t>
      </w:r>
      <w:r>
        <w:rPr>
          <w:rFonts w:hint="eastAsia" w:ascii="楷体" w:hAnsi="楷体" w:eastAsia="楷体" w:cs="楷体"/>
          <w:b w:val="0"/>
          <w:bCs w:val="0"/>
          <w:color w:val="000000"/>
          <w:sz w:val="32"/>
          <w:szCs w:val="32"/>
          <w:u w:val="none"/>
          <w:lang w:eastAsia="zh-CN"/>
        </w:rPr>
        <w:t>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u w:val="none"/>
        </w:rPr>
      </w:pPr>
      <w:r>
        <w:rPr>
          <w:rFonts w:hint="eastAsia" w:ascii="楷体" w:hAnsi="楷体" w:eastAsia="楷体" w:cs="楷体"/>
          <w:b w:val="0"/>
          <w:bCs w:val="0"/>
          <w:color w:val="000000"/>
          <w:sz w:val="32"/>
          <w:szCs w:val="32"/>
          <w:u w:val="none"/>
        </w:rPr>
        <w:t>（二十三）坚决整治不作为乱作为</w:t>
      </w:r>
      <w:r>
        <w:rPr>
          <w:rFonts w:hint="eastAsia" w:ascii="楷体" w:hAnsi="楷体" w:eastAsia="楷体" w:cs="楷体"/>
          <w:b w:val="0"/>
          <w:bCs w:val="0"/>
          <w:color w:val="000000"/>
          <w:sz w:val="32"/>
          <w:szCs w:val="32"/>
          <w:u w:val="none"/>
          <w:lang w:eastAsia="zh-CN"/>
        </w:rPr>
        <w:t>。</w:t>
      </w:r>
      <w:r>
        <w:rPr>
          <w:rFonts w:hint="eastAsia" w:ascii="仿宋" w:hAnsi="仿宋" w:eastAsia="仿宋" w:cs="仿宋"/>
          <w:b w:val="0"/>
          <w:bCs w:val="0"/>
          <w:color w:val="000000"/>
          <w:sz w:val="32"/>
          <w:szCs w:val="32"/>
          <w:u w:val="none"/>
        </w:rPr>
        <w:t>严格划定行政</w:t>
      </w:r>
      <w:r>
        <w:rPr>
          <w:rFonts w:hint="eastAsia" w:ascii="仿宋" w:hAnsi="仿宋" w:eastAsia="仿宋" w:cs="仿宋"/>
          <w:b w:val="0"/>
          <w:bCs w:val="0"/>
          <w:color w:val="000000"/>
          <w:spacing w:val="-6"/>
          <w:sz w:val="32"/>
          <w:szCs w:val="32"/>
          <w:u w:val="none"/>
        </w:rPr>
        <w:t>权力边界，</w:t>
      </w:r>
      <w:r>
        <w:rPr>
          <w:rFonts w:hint="eastAsia" w:ascii="仿宋" w:hAnsi="仿宋" w:eastAsia="仿宋" w:cs="仿宋"/>
          <w:b w:val="0"/>
          <w:bCs w:val="0"/>
          <w:color w:val="000000"/>
          <w:sz w:val="32"/>
          <w:szCs w:val="32"/>
          <w:u w:val="none"/>
        </w:rPr>
        <w:t>禁止政府部门的权力越界和不履职行为，搭建政务服务平台，加强社会监督。充分发挥12345政务服务便民热线、政务服务平台等渠道作用，及时查处市场主体和群众反映的不作为乱作为问题，切实加强社会监督。</w:t>
      </w:r>
      <w:r>
        <w:rPr>
          <w:rFonts w:hint="eastAsia" w:ascii="楷体" w:hAnsi="楷体" w:eastAsia="楷体" w:cs="楷体"/>
          <w:b w:val="0"/>
          <w:bCs w:val="0"/>
          <w:color w:val="000000"/>
          <w:sz w:val="32"/>
          <w:szCs w:val="32"/>
          <w:u w:val="none"/>
        </w:rPr>
        <w:t>（</w:t>
      </w:r>
      <w:r>
        <w:rPr>
          <w:rFonts w:hint="eastAsia" w:ascii="楷体" w:hAnsi="楷体" w:eastAsia="楷体" w:cs="楷体"/>
          <w:b w:val="0"/>
          <w:bCs w:val="0"/>
          <w:color w:val="000000"/>
          <w:sz w:val="32"/>
          <w:szCs w:val="32"/>
          <w:u w:val="none"/>
          <w:lang w:eastAsia="zh-CN"/>
        </w:rPr>
        <w:t>自治区政务服务局牵头，自治区各相关部门单位</w:t>
      </w:r>
      <w:r>
        <w:rPr>
          <w:rFonts w:hint="eastAsia" w:ascii="楷体" w:hAnsi="楷体" w:eastAsia="楷体" w:cs="楷体"/>
          <w:b w:val="0"/>
          <w:bCs w:val="0"/>
          <w:color w:val="000000"/>
          <w:sz w:val="32"/>
          <w:szCs w:val="32"/>
          <w:u w:val="none"/>
        </w:rPr>
        <w:t>及各盟市按职责分工负责）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b w:val="0"/>
          <w:bCs w:val="0"/>
          <w:i w:val="0"/>
          <w:caps w:val="0"/>
          <w:color w:val="000000"/>
          <w:spacing w:val="0"/>
          <w:kern w:val="0"/>
          <w:sz w:val="32"/>
          <w:szCs w:val="32"/>
          <w:u w:val="none"/>
          <w:shd w:val="clear" w:color="auto" w:fill="FFFFFF"/>
          <w:lang w:val="en-US" w:eastAsia="zh-CN" w:bidi="ar"/>
        </w:rPr>
        <w:t>自治区发展改革委要加大协调督促力度，将本方案落实情况作为营商环境评估的重要内容。各地区各部门要认真贯彻落实国</w:t>
      </w:r>
      <w:r>
        <w:rPr>
          <w:rFonts w:hint="eastAsia" w:ascii="仿宋" w:hAnsi="仿宋" w:eastAsia="仿宋" w:cs="仿宋"/>
          <w:b w:val="0"/>
          <w:bCs w:val="0"/>
          <w:i w:val="0"/>
          <w:caps w:val="0"/>
          <w:color w:val="000000"/>
          <w:spacing w:val="6"/>
          <w:kern w:val="0"/>
          <w:sz w:val="32"/>
          <w:szCs w:val="32"/>
          <w:u w:val="none"/>
          <w:shd w:val="clear" w:color="auto" w:fill="FFFFFF"/>
          <w:lang w:val="en-US" w:eastAsia="zh-CN" w:bidi="ar"/>
        </w:rPr>
        <w:t>家决策部署和自治区工作要求，加强组织实施、强化协同配合，</w:t>
      </w:r>
      <w:r>
        <w:rPr>
          <w:rFonts w:hint="eastAsia" w:ascii="仿宋" w:hAnsi="仿宋" w:eastAsia="仿宋" w:cs="仿宋"/>
          <w:b w:val="0"/>
          <w:bCs w:val="0"/>
          <w:i w:val="0"/>
          <w:caps w:val="0"/>
          <w:color w:val="000000"/>
          <w:spacing w:val="0"/>
          <w:kern w:val="0"/>
          <w:sz w:val="32"/>
          <w:szCs w:val="32"/>
          <w:u w:val="none"/>
          <w:shd w:val="clear" w:color="auto" w:fill="FFFFFF"/>
          <w:lang w:val="en-US" w:eastAsia="zh-CN" w:bidi="ar"/>
        </w:rPr>
        <w:t>确保各项举措落地见效，为各类市场主体健康发展营造良好环</w:t>
      </w:r>
      <w:r>
        <w:rPr>
          <w:rFonts w:hint="eastAsia" w:ascii="仿宋" w:hAnsi="仿宋" w:eastAsia="仿宋" w:cs="仿宋"/>
          <w:b w:val="0"/>
          <w:bCs w:val="0"/>
          <w:i w:val="0"/>
          <w:caps w:val="0"/>
          <w:color w:val="000000"/>
          <w:spacing w:val="6"/>
          <w:kern w:val="0"/>
          <w:sz w:val="32"/>
          <w:szCs w:val="32"/>
          <w:u w:val="none"/>
          <w:shd w:val="clear" w:color="auto" w:fill="FFFFFF"/>
          <w:lang w:val="en-US" w:eastAsia="zh-CN" w:bidi="ar"/>
        </w:rPr>
        <w:t>境；要及时总结推广经验做法，强化宣传，不断扩大改革成效，</w:t>
      </w:r>
      <w:r>
        <w:rPr>
          <w:rFonts w:hint="eastAsia" w:ascii="仿宋" w:hAnsi="仿宋" w:eastAsia="仿宋" w:cs="仿宋"/>
          <w:b w:val="0"/>
          <w:bCs w:val="0"/>
          <w:i w:val="0"/>
          <w:caps w:val="0"/>
          <w:color w:val="000000"/>
          <w:spacing w:val="0"/>
          <w:kern w:val="0"/>
          <w:sz w:val="32"/>
          <w:szCs w:val="32"/>
          <w:u w:val="none"/>
          <w:shd w:val="clear" w:color="auto" w:fill="FFFFFF"/>
          <w:lang w:val="en-US" w:eastAsia="zh-CN" w:bidi="ar"/>
        </w:rPr>
        <w:t>增强市场主体的获得感。</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eastAsia" w:ascii="仿宋" w:hAnsi="仿宋" w:eastAsia="仿宋" w:cs="仿宋"/>
          <w:b/>
          <w:bCs/>
          <w:color w:val="000000"/>
          <w:sz w:val="32"/>
          <w:szCs w:val="32"/>
          <w:u w:val="none"/>
          <w:lang w:eastAsia="zh-CN"/>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2"/>
        <w:rPr>
          <w:rFonts w:hint="eastAsia"/>
          <w:color w:val="000000"/>
        </w:rPr>
      </w:pPr>
    </w:p>
    <w:p>
      <w:pPr>
        <w:pStyle w:val="3"/>
        <w:rPr>
          <w:rFonts w:hint="eastAsia"/>
          <w:color w:val="000000"/>
        </w:rPr>
      </w:pPr>
    </w:p>
    <w:p>
      <w:pPr>
        <w:pStyle w:val="2"/>
        <w:rPr>
          <w:rFonts w:hint="eastAsia"/>
          <w:color w:val="000000"/>
        </w:rPr>
      </w:pPr>
    </w:p>
    <w:p>
      <w:pPr>
        <w:pStyle w:val="3"/>
        <w:rPr>
          <w:rFonts w:hint="eastAsia"/>
          <w:color w:val="000000"/>
        </w:rPr>
      </w:pPr>
    </w:p>
    <w:p>
      <w:pPr>
        <w:pStyle w:val="2"/>
        <w:rPr>
          <w:rFonts w:hint="eastAsia"/>
          <w:color w:val="000000"/>
        </w:rPr>
      </w:pPr>
    </w:p>
    <w:p>
      <w:pPr>
        <w:pStyle w:val="3"/>
        <w:rPr>
          <w:rFonts w:hint="eastAsia"/>
          <w:color w:val="000000"/>
        </w:rPr>
      </w:pPr>
    </w:p>
    <w:p>
      <w:pPr>
        <w:pStyle w:val="2"/>
        <w:rPr>
          <w:rFonts w:hint="eastAsia"/>
          <w:color w:val="000000"/>
        </w:rPr>
      </w:pPr>
    </w:p>
    <w:p>
      <w:pPr>
        <w:pStyle w:val="3"/>
        <w:rPr>
          <w:rFonts w:hint="eastAsia"/>
          <w:color w:val="000000"/>
        </w:rPr>
      </w:pPr>
    </w:p>
    <w:p>
      <w:pPr>
        <w:pStyle w:val="2"/>
        <w:rPr>
          <w:rFonts w:hint="eastAsia"/>
          <w:color w:val="000000"/>
        </w:rPr>
      </w:pPr>
    </w:p>
    <w:p>
      <w:pPr>
        <w:pStyle w:val="3"/>
        <w:rPr>
          <w:rFonts w:hint="eastAsia"/>
          <w:color w:val="000000"/>
        </w:rPr>
      </w:pPr>
    </w:p>
    <w:p>
      <w:pPr>
        <w:pStyle w:val="2"/>
        <w:rPr>
          <w:rFonts w:hint="eastAsia"/>
          <w:color w:val="000000"/>
        </w:rPr>
      </w:pPr>
    </w:p>
    <w:p>
      <w:pPr>
        <w:pStyle w:val="3"/>
        <w:rPr>
          <w:rFonts w:hint="eastAsia"/>
          <w:color w:val="000000"/>
        </w:rPr>
      </w:pPr>
    </w:p>
    <w:p>
      <w:pPr>
        <w:pStyle w:val="2"/>
        <w:rPr>
          <w:rFonts w:hint="eastAsia"/>
          <w:color w:val="000000"/>
        </w:rPr>
      </w:pPr>
    </w:p>
    <w:p>
      <w:pPr>
        <w:pStyle w:val="3"/>
        <w:rPr>
          <w:rFonts w:hint="eastAsia"/>
          <w:color w:val="000000"/>
        </w:rPr>
      </w:pPr>
    </w:p>
    <w:p>
      <w:pPr>
        <w:pStyle w:val="2"/>
        <w:rPr>
          <w:rFonts w:hint="eastAsia"/>
        </w:rPr>
      </w:pPr>
      <w:bookmarkStart w:id="1" w:name="_GoBack"/>
      <w:bookmarkEnd w:id="1"/>
    </w:p>
    <w:tbl>
      <w:tblPr>
        <w:tblStyle w:val="6"/>
        <w:tblpPr w:leftFromText="180" w:rightFromText="180" w:vertAnchor="text" w:horzAnchor="page" w:tblpXSpec="center" w:tblpY="603"/>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9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9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color w:val="000000"/>
                <w:sz w:val="28"/>
              </w:rPr>
            </w:pPr>
            <w:r>
              <w:rPr>
                <w:rFonts w:hint="eastAsia" w:ascii="仿宋_GB2312" w:eastAsia="仿宋_GB2312"/>
                <w:color w:val="000000"/>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color w:val="000000"/>
                <w:sz w:val="28"/>
              </w:rPr>
            </w:pPr>
            <w:r>
              <w:rPr>
                <w:rFonts w:hint="eastAsia" w:ascii="仿宋_GB2312" w:eastAsia="仿宋_GB2312"/>
                <w:color w:val="000000"/>
                <w:sz w:val="28"/>
              </w:rPr>
              <w:t>自治区人大常委会办公厅、政协办公厅，</w:t>
            </w:r>
            <w:r>
              <w:rPr>
                <w:rFonts w:hint="eastAsia" w:ascii="仿宋_GB2312" w:eastAsia="仿宋_GB2312"/>
                <w:color w:val="000000"/>
                <w:sz w:val="28"/>
                <w:lang w:eastAsia="zh-CN"/>
              </w:rPr>
              <w:t>自治区监委，自治区</w:t>
            </w:r>
            <w:r>
              <w:rPr>
                <w:rFonts w:hint="eastAsia" w:ascii="仿宋_GB2312" w:eastAsia="仿宋_GB2312"/>
                <w:color w:val="000000"/>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color w:val="000000"/>
                <w:sz w:val="28"/>
              </w:rPr>
            </w:pPr>
            <w:r>
              <w:rPr>
                <w:rFonts w:hint="eastAsia" w:ascii="仿宋_GB2312" w:eastAsia="仿宋_GB2312"/>
                <w:color w:val="00000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99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color w:val="000000"/>
                <w:sz w:val="28"/>
              </w:rPr>
            </w:pPr>
            <w:r>
              <w:rPr>
                <w:rFonts w:hint="eastAsia" w:ascii="仿宋_GB2312" w:eastAsia="仿宋_GB2312"/>
                <w:color w:val="000000"/>
                <w:sz w:val="28"/>
              </w:rPr>
              <w:t>内蒙古自治区人民政府办公厅文电处        202</w:t>
            </w:r>
            <w:r>
              <w:rPr>
                <w:rFonts w:hint="eastAsia" w:ascii="仿宋_GB2312" w:eastAsia="仿宋_GB2312"/>
                <w:color w:val="000000"/>
                <w:sz w:val="28"/>
                <w:lang w:val="en-US" w:eastAsia="zh-CN"/>
              </w:rPr>
              <w:t>2</w:t>
            </w:r>
            <w:r>
              <w:rPr>
                <w:rFonts w:hint="eastAsia" w:ascii="仿宋_GB2312" w:eastAsia="仿宋_GB2312"/>
                <w:color w:val="000000"/>
                <w:sz w:val="28"/>
              </w:rPr>
              <w:t>年</w:t>
            </w:r>
            <w:r>
              <w:rPr>
                <w:rFonts w:hint="eastAsia" w:ascii="仿宋_GB2312" w:eastAsia="仿宋_GB2312"/>
                <w:color w:val="000000"/>
                <w:sz w:val="28"/>
                <w:lang w:val="en-US" w:eastAsia="zh-CN"/>
              </w:rPr>
              <w:t>10</w:t>
            </w:r>
            <w:r>
              <w:rPr>
                <w:rFonts w:hint="eastAsia" w:ascii="仿宋_GB2312" w:eastAsia="仿宋_GB2312"/>
                <w:color w:val="000000"/>
                <w:sz w:val="28"/>
              </w:rPr>
              <w:t>月</w:t>
            </w:r>
            <w:r>
              <w:rPr>
                <w:rFonts w:hint="eastAsia" w:ascii="仿宋_GB2312" w:eastAsia="仿宋_GB2312"/>
                <w:color w:val="000000"/>
                <w:sz w:val="28"/>
                <w:lang w:val="en-US" w:eastAsia="zh-CN"/>
              </w:rPr>
              <w:t>15</w:t>
            </w:r>
            <w:r>
              <w:rPr>
                <w:rFonts w:hint="eastAsia" w:ascii="仿宋_GB2312" w:eastAsia="仿宋_GB2312"/>
                <w:color w:val="000000"/>
                <w:sz w:val="28"/>
              </w:rPr>
              <w:t>日印发</w:t>
            </w:r>
          </w:p>
        </w:tc>
      </w:tr>
    </w:tbl>
    <w:p>
      <w:pPr>
        <w:spacing w:line="20" w:lineRule="exact"/>
        <w:rPr>
          <w:rFonts w:hint="eastAsia"/>
          <w:color w:val="000000"/>
        </w:rPr>
      </w:pPr>
    </w:p>
    <w:p/>
    <w:sectPr>
      <w:headerReference r:id="rId3" w:type="default"/>
      <w:footerReference r:id="rId5" w:type="default"/>
      <w:headerReference r:id="rId4" w:type="even"/>
      <w:footerReference r:id="rId6" w:type="even"/>
      <w:pgSz w:w="11906" w:h="16838"/>
      <w:pgMar w:top="2098" w:right="1474" w:bottom="1701" w:left="1474"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2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ZWFmODIxNWFjNzU0MDBlZmNhYzNmMzUyNTRhNWYifQ=="/>
  </w:docVars>
  <w:rsids>
    <w:rsidRoot w:val="6D2212FB"/>
    <w:rsid w:val="6D2212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szCs w:val="22"/>
    </w:rPr>
  </w:style>
  <w:style w:type="paragraph" w:customStyle="1" w:styleId="3">
    <w:name w:val="正文 A"/>
    <w:next w:val="2"/>
    <w:qFormat/>
    <w:uiPriority w:val="0"/>
    <w:pPr>
      <w:widowControl w:val="0"/>
      <w:jc w:val="both"/>
    </w:pPr>
    <w:rPr>
      <w:rFonts w:ascii="Calibri" w:hAnsi="Calibri" w:eastAsia="Arial Unicode MS" w:cs="Arial Unicode MS"/>
      <w:color w:val="000000"/>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2022-10-17T03:07:00Z</dcterms:created>
  <dc:creator>ZWGK</dc:creator>
  <cp:lastModifiedBy>ZWGK</cp:lastModifiedBy>
  <dcterms:modified xsi:type="dcterms:W3CDTF">2022-10-17T03:10:29Z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79DA8F3E890B46FAB4AC32BAF0087C7D</vt:lpwstr>
  </property>
</Properties>
</file>