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left"/>
        <w:rPr>
          <w:rFonts w:ascii="仿宋_GB2312" w:eastAsia="仿宋_GB2312"/>
          <w:sz w:val="31"/>
          <w:u w:val="none" w:color="FF6600"/>
        </w:rPr>
      </w:pPr>
      <w:r>
        <w:rPr>
          <w:rFonts w:ascii="仿宋_GB2312" w:eastAsia="仿宋_GB2312"/>
          <w:sz w:val="31"/>
          <w:u w:val="none" w:color="FF6600"/>
        </w:rPr>
        <w:t xml:space="preserve"> </w:t>
      </w:r>
    </w:p>
    <w:p>
      <w:pPr>
        <w:pStyle w:val="2"/>
        <w:keepNext w:val="0"/>
        <w:keepLines w:val="0"/>
        <w:pageBreakBefore w:val="0"/>
        <w:kinsoku/>
        <w:wordWrap/>
        <w:overflowPunct/>
        <w:topLinePunct w:val="0"/>
        <w:autoSpaceDN/>
        <w:bidi w:val="0"/>
        <w:adjustRightInd/>
        <w:spacing w:line="580" w:lineRule="exact"/>
        <w:textAlignment w:val="auto"/>
        <w:outlineLvl w:val="9"/>
      </w:pPr>
    </w:p>
    <w:p>
      <w:pPr>
        <w:keepNext w:val="0"/>
        <w:keepLines w:val="0"/>
        <w:pageBreakBefore w:val="0"/>
        <w:widowControl w:val="0"/>
        <w:kinsoku/>
        <w:wordWrap/>
        <w:overflowPunct/>
        <w:topLinePunct w:val="0"/>
        <w:autoSpaceDN/>
        <w:bidi w:val="0"/>
        <w:adjustRightInd/>
        <w:snapToGrid w:val="0"/>
        <w:spacing w:line="580" w:lineRule="exact"/>
        <w:ind w:firstLine="323"/>
        <w:jc w:val="center"/>
        <w:textAlignment w:val="auto"/>
        <w:outlineLvl w:val="9"/>
        <w:rPr>
          <w:rFonts w:hint="eastAsia" w:asciiTheme="majorEastAsia" w:hAnsiTheme="majorEastAsia" w:eastAsiaTheme="majorEastAsia" w:cstheme="majorEastAsia"/>
          <w:color w:val="000000"/>
          <w:kern w:val="0"/>
          <w:sz w:val="44"/>
          <w:szCs w:val="44"/>
          <w:lang w:val="en-US" w:eastAsia="zh-CN" w:bidi="ar-SA"/>
        </w:rPr>
      </w:pPr>
      <w:r>
        <w:rPr>
          <w:rFonts w:hint="eastAsia" w:asciiTheme="majorEastAsia" w:hAnsiTheme="majorEastAsia" w:eastAsiaTheme="majorEastAsia" w:cstheme="majorEastAsia"/>
          <w:color w:val="000000"/>
          <w:kern w:val="0"/>
          <w:sz w:val="44"/>
          <w:szCs w:val="44"/>
          <w:lang w:val="en-US" w:eastAsia="zh-CN" w:bidi="ar-SA"/>
        </w:rPr>
        <w:t>陕西省人力资源和社会保障厅</w:t>
      </w:r>
    </w:p>
    <w:p>
      <w:pPr>
        <w:keepNext w:val="0"/>
        <w:keepLines w:val="0"/>
        <w:pageBreakBefore w:val="0"/>
        <w:widowControl w:val="0"/>
        <w:kinsoku/>
        <w:wordWrap/>
        <w:overflowPunct/>
        <w:topLinePunct w:val="0"/>
        <w:autoSpaceDN/>
        <w:bidi w:val="0"/>
        <w:adjustRightInd/>
        <w:snapToGrid w:val="0"/>
        <w:spacing w:line="580" w:lineRule="exact"/>
        <w:ind w:firstLine="323"/>
        <w:jc w:val="center"/>
        <w:textAlignment w:val="auto"/>
        <w:outlineLvl w:val="9"/>
        <w:rPr>
          <w:rFonts w:hint="eastAsia" w:asciiTheme="majorEastAsia" w:hAnsiTheme="majorEastAsia" w:eastAsiaTheme="majorEastAsia" w:cstheme="majorEastAsia"/>
          <w:color w:val="000000"/>
          <w:kern w:val="0"/>
          <w:sz w:val="44"/>
          <w:szCs w:val="44"/>
          <w:lang w:val="en-US" w:eastAsia="zh-CN" w:bidi="ar-SA"/>
        </w:rPr>
      </w:pPr>
      <w:r>
        <w:rPr>
          <w:rFonts w:hint="eastAsia" w:asciiTheme="majorEastAsia" w:hAnsiTheme="majorEastAsia" w:eastAsiaTheme="majorEastAsia" w:cstheme="majorEastAsia"/>
          <w:color w:val="000000"/>
          <w:kern w:val="0"/>
          <w:sz w:val="44"/>
          <w:szCs w:val="44"/>
          <w:lang w:val="en-US" w:eastAsia="zh-CN" w:bidi="ar-SA"/>
        </w:rPr>
        <w:t>陕  西  省  财  政  厅</w:t>
      </w:r>
    </w:p>
    <w:p>
      <w:pPr>
        <w:spacing w:line="640" w:lineRule="exact"/>
        <w:jc w:val="center"/>
        <w:rPr>
          <w:rFonts w:hint="eastAsia" w:ascii="方正小标宋简体"/>
          <w:sz w:val="44"/>
          <w:szCs w:val="44"/>
        </w:rPr>
      </w:pPr>
      <w:r>
        <w:rPr>
          <w:rFonts w:hint="eastAsia" w:ascii="方正小标宋简体"/>
          <w:sz w:val="44"/>
          <w:szCs w:val="44"/>
        </w:rPr>
        <w:t>关于调整失业保险稳岗返还标准及</w:t>
      </w:r>
    </w:p>
    <w:p>
      <w:pPr>
        <w:spacing w:line="640" w:lineRule="exact"/>
        <w:jc w:val="center"/>
        <w:rPr>
          <w:rFonts w:hint="eastAsia" w:ascii="方正小标宋简体"/>
          <w:sz w:val="44"/>
          <w:szCs w:val="44"/>
        </w:rPr>
      </w:pPr>
      <w:r>
        <w:rPr>
          <w:rFonts w:hint="eastAsia" w:ascii="方正小标宋简体"/>
          <w:sz w:val="44"/>
          <w:szCs w:val="44"/>
        </w:rPr>
        <w:t>扩大保障范围有关问题的通知</w:t>
      </w:r>
    </w:p>
    <w:p>
      <w:pPr>
        <w:pStyle w:val="5"/>
        <w:keepNext w:val="0"/>
        <w:keepLines w:val="0"/>
        <w:pageBreakBefore w:val="0"/>
        <w:widowControl w:val="0"/>
        <w:kinsoku/>
        <w:wordWrap/>
        <w:overflowPunct/>
        <w:topLinePunct w:val="0"/>
        <w:autoSpaceDE/>
        <w:autoSpaceDN/>
        <w:bidi w:val="0"/>
        <w:adjustRightInd/>
        <w:snapToGrid/>
        <w:spacing w:after="0" w:line="580" w:lineRule="exact"/>
        <w:jc w:val="center"/>
        <w:textAlignment w:val="auto"/>
        <w:outlineLvl w:val="9"/>
        <w:rPr>
          <w:rFonts w:hint="eastAsia" w:ascii="楷体_GB2312" w:hAnsi="楷体_GB2312" w:eastAsia="楷体_GB2312" w:cs="楷体_GB2312"/>
          <w:color w:val="000000"/>
          <w:spacing w:val="6"/>
          <w:sz w:val="32"/>
        </w:rPr>
      </w:pPr>
      <w:bookmarkStart w:id="0" w:name="_GoBack"/>
      <w:r>
        <w:rPr>
          <w:rFonts w:hint="eastAsia" w:ascii="楷体_GB2312" w:hAnsi="楷体_GB2312" w:eastAsia="楷体_GB2312" w:cs="楷体_GB2312"/>
          <w:color w:val="000000"/>
          <w:spacing w:val="6"/>
          <w:sz w:val="32"/>
        </w:rPr>
        <w:t>陕人社发〔2020〕</w:t>
      </w:r>
      <w:r>
        <w:rPr>
          <w:rFonts w:hint="eastAsia" w:ascii="楷体_GB2312" w:hAnsi="楷体_GB2312" w:eastAsia="楷体_GB2312" w:cs="楷体_GB2312"/>
          <w:color w:val="000000"/>
          <w:spacing w:val="6"/>
          <w:sz w:val="32"/>
          <w:lang w:val="en-US" w:eastAsia="zh-CN"/>
        </w:rPr>
        <w:t>22</w:t>
      </w:r>
      <w:r>
        <w:rPr>
          <w:rFonts w:hint="eastAsia" w:ascii="楷体_GB2312" w:hAnsi="楷体_GB2312" w:eastAsia="楷体_GB2312" w:cs="楷体_GB2312"/>
          <w:color w:val="000000"/>
          <w:spacing w:val="6"/>
          <w:sz w:val="32"/>
        </w:rPr>
        <w:t>号</w:t>
      </w:r>
    </w:p>
    <w:bookmarkEnd w:id="0"/>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ascii="宋体"/>
          <w:b/>
          <w:sz w:val="44"/>
          <w:szCs w:val="44"/>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ascii="仿宋_GB2312" w:eastAsia="仿宋_GB2312"/>
          <w:sz w:val="32"/>
          <w:szCs w:val="32"/>
        </w:rPr>
      </w:pPr>
      <w:r>
        <w:rPr>
          <w:rFonts w:hint="eastAsia" w:ascii="仿宋_GB2312" w:hAnsi="黑体" w:eastAsia="仿宋_GB2312"/>
          <w:sz w:val="32"/>
          <w:szCs w:val="32"/>
        </w:rPr>
        <w:t>各市</w:t>
      </w:r>
      <w:r>
        <w:rPr>
          <w:rFonts w:ascii="仿宋_GB2312" w:hAnsi="黑体" w:eastAsia="仿宋_GB2312"/>
          <w:sz w:val="32"/>
          <w:szCs w:val="32"/>
        </w:rPr>
        <w:t>(</w:t>
      </w:r>
      <w:r>
        <w:rPr>
          <w:rFonts w:hint="eastAsia" w:ascii="仿宋_GB2312" w:hAnsi="黑体" w:eastAsia="仿宋_GB2312"/>
          <w:sz w:val="32"/>
          <w:szCs w:val="32"/>
        </w:rPr>
        <w:t>区</w:t>
      </w:r>
      <w:r>
        <w:rPr>
          <w:rFonts w:ascii="仿宋_GB2312" w:hAnsi="黑体" w:eastAsia="仿宋_GB2312"/>
          <w:sz w:val="32"/>
          <w:szCs w:val="32"/>
        </w:rPr>
        <w:t>)</w:t>
      </w:r>
      <w:r>
        <w:rPr>
          <w:rFonts w:hint="eastAsia" w:ascii="仿宋_GB2312" w:hAnsi="黑体" w:eastAsia="仿宋_GB2312"/>
          <w:sz w:val="32"/>
          <w:szCs w:val="32"/>
        </w:rPr>
        <w:t>人力资源社会保障局、财政局：</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仿宋_GB2312" w:hAnsi="黑体" w:eastAsia="仿宋_GB2312"/>
          <w:sz w:val="32"/>
          <w:szCs w:val="32"/>
        </w:rPr>
      </w:pPr>
      <w:r>
        <w:rPr>
          <w:rFonts w:hint="eastAsia" w:ascii="仿宋_GB2312" w:hAnsi="黑体" w:eastAsia="仿宋_GB2312"/>
          <w:sz w:val="32"/>
          <w:szCs w:val="32"/>
        </w:rPr>
        <w:t>根据《人力资源社会保障部、财政部</w:t>
      </w:r>
      <w:r>
        <w:rPr>
          <w:rFonts w:ascii="仿宋_GB2312" w:hAnsi="黑体" w:eastAsia="仿宋_GB2312"/>
          <w:sz w:val="32"/>
          <w:szCs w:val="32"/>
        </w:rPr>
        <w:t>&lt;</w:t>
      </w:r>
      <w:r>
        <w:rPr>
          <w:rFonts w:hint="eastAsia" w:ascii="仿宋_GB2312" w:hAnsi="黑体" w:eastAsia="仿宋_GB2312"/>
          <w:sz w:val="32"/>
          <w:szCs w:val="32"/>
        </w:rPr>
        <w:t>关于扩大失业保险保障范围的通知</w:t>
      </w:r>
      <w:r>
        <w:rPr>
          <w:rFonts w:ascii="仿宋_GB2312" w:hAnsi="黑体" w:eastAsia="仿宋_GB2312"/>
          <w:sz w:val="32"/>
          <w:szCs w:val="32"/>
        </w:rPr>
        <w:t>&gt;</w:t>
      </w:r>
      <w:r>
        <w:rPr>
          <w:rFonts w:hint="eastAsia" w:ascii="仿宋_GB2312" w:hAnsi="黑体" w:eastAsia="仿宋_GB2312"/>
          <w:sz w:val="32"/>
          <w:szCs w:val="32"/>
        </w:rPr>
        <w:t>》（人社部发</w:t>
      </w:r>
      <w:r>
        <w:rPr>
          <w:rFonts w:ascii="仿宋_GB2312" w:hAnsi="黑体" w:eastAsia="仿宋_GB2312"/>
          <w:sz w:val="32"/>
          <w:szCs w:val="32"/>
        </w:rPr>
        <w:t>[2020]40</w:t>
      </w:r>
      <w:r>
        <w:rPr>
          <w:rFonts w:hint="eastAsia" w:ascii="仿宋_GB2312" w:hAnsi="黑体" w:eastAsia="仿宋_GB2312"/>
          <w:sz w:val="32"/>
          <w:szCs w:val="32"/>
        </w:rPr>
        <w:t>号）及《陕西省</w:t>
      </w:r>
      <w:r>
        <w:rPr>
          <w:rFonts w:hint="eastAsia" w:ascii="仿宋_GB2312" w:hAnsi="黑体" w:eastAsia="仿宋_GB2312"/>
          <w:sz w:val="32"/>
          <w:szCs w:val="32"/>
          <w:lang w:val="en-US" w:eastAsia="zh-CN"/>
        </w:rPr>
        <w:t>人民</w:t>
      </w:r>
      <w:r>
        <w:rPr>
          <w:rFonts w:hint="eastAsia" w:ascii="仿宋_GB2312" w:hAnsi="黑体" w:eastAsia="仿宋_GB2312"/>
          <w:sz w:val="32"/>
          <w:szCs w:val="32"/>
        </w:rPr>
        <w:t>政府办公厅&lt;关于应对新冠肺炎疫情影</w:t>
      </w:r>
      <w:r>
        <w:rPr>
          <w:rFonts w:hint="eastAsia" w:ascii="仿宋_GB2312" w:hAnsi="宋体" w:eastAsia="仿宋_GB2312"/>
          <w:sz w:val="32"/>
          <w:szCs w:val="32"/>
        </w:rPr>
        <w:t>响强化稳就业举措的通知</w:t>
      </w:r>
      <w:r>
        <w:rPr>
          <w:rFonts w:ascii="仿宋_GB2312" w:hAnsi="宋体" w:eastAsia="仿宋_GB2312"/>
          <w:sz w:val="32"/>
          <w:szCs w:val="32"/>
        </w:rPr>
        <w:t>&gt;</w:t>
      </w:r>
      <w:r>
        <w:rPr>
          <w:rFonts w:hint="eastAsia" w:ascii="仿宋_GB2312" w:hAnsi="黑体" w:eastAsia="仿宋_GB2312"/>
          <w:sz w:val="32"/>
          <w:szCs w:val="32"/>
        </w:rPr>
        <w:t>》（陕政办发</w:t>
      </w:r>
      <w:r>
        <w:rPr>
          <w:rFonts w:ascii="仿宋_GB2312" w:hAnsi="黑体" w:eastAsia="仿宋_GB2312"/>
          <w:sz w:val="32"/>
          <w:szCs w:val="32"/>
        </w:rPr>
        <w:t>[2020]7</w:t>
      </w:r>
      <w:r>
        <w:rPr>
          <w:rFonts w:hint="eastAsia" w:ascii="仿宋_GB2312" w:hAnsi="黑体" w:eastAsia="仿宋_GB2312"/>
          <w:sz w:val="32"/>
          <w:szCs w:val="32"/>
        </w:rPr>
        <w:t>号）精神，经省政府同意，现就调整失业保险稳岗返还标准及扩大保障范围等有关问题明确如下：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787" w:firstLineChars="246"/>
        <w:textAlignment w:val="auto"/>
        <w:outlineLvl w:val="9"/>
        <w:rPr>
          <w:rFonts w:ascii="仿宋_GB2312" w:hAnsi="仿宋" w:eastAsia="仿宋_GB2312"/>
          <w:sz w:val="32"/>
          <w:szCs w:val="32"/>
        </w:rPr>
      </w:pPr>
      <w:r>
        <w:rPr>
          <w:rFonts w:hint="eastAsia" w:ascii="黑体" w:hAnsi="黑体" w:eastAsia="黑体" w:cs="黑体"/>
          <w:b w:val="0"/>
          <w:bCs/>
          <w:sz w:val="32"/>
          <w:szCs w:val="32"/>
        </w:rPr>
        <w:t>一、适当提高稳岗返还标准。</w:t>
      </w:r>
      <w:r>
        <w:rPr>
          <w:rFonts w:hint="eastAsia" w:ascii="仿宋_GB2312" w:hAnsi="黑体" w:eastAsia="仿宋_GB2312"/>
          <w:sz w:val="32"/>
          <w:szCs w:val="32"/>
        </w:rPr>
        <w:t>坚持</w:t>
      </w:r>
      <w:r>
        <w:rPr>
          <w:rFonts w:hint="eastAsia" w:ascii="仿宋_GB2312" w:hAnsi="仿宋" w:eastAsia="仿宋_GB2312"/>
          <w:sz w:val="32"/>
          <w:szCs w:val="32"/>
        </w:rPr>
        <w:t>不裁员或少裁员的中小型企业，申请</w:t>
      </w:r>
      <w:r>
        <w:rPr>
          <w:rFonts w:ascii="仿宋_GB2312" w:hAnsi="黑体" w:eastAsia="仿宋_GB2312"/>
          <w:sz w:val="32"/>
          <w:szCs w:val="32"/>
        </w:rPr>
        <w:t>2020</w:t>
      </w:r>
      <w:r>
        <w:rPr>
          <w:rFonts w:hint="eastAsia" w:ascii="仿宋_GB2312" w:hAnsi="黑体" w:eastAsia="仿宋_GB2312"/>
          <w:sz w:val="32"/>
          <w:szCs w:val="32"/>
        </w:rPr>
        <w:t>年稳岗返还，</w:t>
      </w:r>
      <w:r>
        <w:rPr>
          <w:rFonts w:hint="eastAsia" w:ascii="仿宋_GB2312" w:hAnsi="仿宋" w:eastAsia="仿宋_GB2312"/>
          <w:sz w:val="32"/>
          <w:szCs w:val="32"/>
        </w:rPr>
        <w:t>返还标准提高至企业及职工上年度</w:t>
      </w:r>
      <w:r>
        <w:rPr>
          <w:rFonts w:hint="eastAsia" w:ascii="仿宋_GB2312" w:hAnsi="黑体" w:eastAsia="仿宋_GB2312"/>
          <w:sz w:val="32"/>
          <w:szCs w:val="32"/>
        </w:rPr>
        <w:t>实际</w:t>
      </w:r>
      <w:r>
        <w:rPr>
          <w:rFonts w:hint="eastAsia" w:ascii="仿宋_GB2312" w:hAnsi="仿宋" w:eastAsia="仿宋_GB2312"/>
          <w:sz w:val="32"/>
          <w:szCs w:val="32"/>
        </w:rPr>
        <w:t>缴纳失业保险费的</w:t>
      </w:r>
      <w:r>
        <w:rPr>
          <w:rFonts w:ascii="仿宋_GB2312" w:hAnsi="仿宋" w:eastAsia="仿宋_GB2312"/>
          <w:sz w:val="32"/>
          <w:szCs w:val="32"/>
        </w:rPr>
        <w:t>100%</w:t>
      </w:r>
      <w:r>
        <w:rPr>
          <w:rFonts w:hint="eastAsia" w:ascii="仿宋_GB2312" w:hAnsi="仿宋" w:eastAsia="仿宋_GB2312"/>
          <w:sz w:val="32"/>
          <w:szCs w:val="32"/>
        </w:rPr>
        <w:t>；大型企业参照阶段性减免企业社保费名单划分，按企业及职工上年度</w:t>
      </w:r>
      <w:r>
        <w:rPr>
          <w:rFonts w:hint="eastAsia" w:ascii="仿宋_GB2312" w:hAnsi="黑体" w:eastAsia="仿宋_GB2312"/>
          <w:sz w:val="32"/>
          <w:szCs w:val="32"/>
        </w:rPr>
        <w:t>实际</w:t>
      </w:r>
      <w:r>
        <w:rPr>
          <w:rFonts w:hint="eastAsia" w:ascii="仿宋_GB2312" w:hAnsi="仿宋" w:eastAsia="仿宋_GB2312"/>
          <w:sz w:val="32"/>
          <w:szCs w:val="32"/>
        </w:rPr>
        <w:t>缴纳失业保险费的</w:t>
      </w:r>
      <w:r>
        <w:rPr>
          <w:rFonts w:ascii="仿宋_GB2312" w:hAnsi="仿宋" w:eastAsia="仿宋_GB2312"/>
          <w:sz w:val="32"/>
          <w:szCs w:val="32"/>
        </w:rPr>
        <w:t>60%</w:t>
      </w:r>
      <w:r>
        <w:rPr>
          <w:rFonts w:hint="eastAsia" w:ascii="仿宋_GB2312" w:hAnsi="仿宋" w:eastAsia="仿宋_GB2312"/>
          <w:sz w:val="32"/>
          <w:szCs w:val="32"/>
        </w:rPr>
        <w:t>执行；困难企业、小微企业稳岗返还继续按</w:t>
      </w:r>
      <w:r>
        <w:rPr>
          <w:rFonts w:hint="eastAsia" w:ascii="仿宋_GB2312" w:hAnsi="仿宋" w:eastAsia="仿宋_GB2312"/>
          <w:sz w:val="32"/>
          <w:szCs w:val="32"/>
          <w:lang w:eastAsia="zh-CN"/>
        </w:rPr>
        <w:t>《</w:t>
      </w:r>
      <w:r>
        <w:rPr>
          <w:rFonts w:hint="eastAsia" w:ascii="仿宋_GB2312" w:hAnsi="仿宋" w:eastAsia="仿宋_GB2312"/>
          <w:sz w:val="32"/>
          <w:szCs w:val="32"/>
        </w:rPr>
        <w:t>陕西省人力资源和社会保障厅、财政厅、税务局关于失业保险基金支持疫情防控稳定就业岗位有关问题的通知</w:t>
      </w:r>
      <w:r>
        <w:rPr>
          <w:rFonts w:hint="eastAsia" w:ascii="仿宋_GB2312" w:hAnsi="仿宋" w:eastAsia="仿宋_GB2312"/>
          <w:sz w:val="32"/>
          <w:szCs w:val="32"/>
          <w:lang w:eastAsia="zh-CN"/>
        </w:rPr>
        <w:t>》（</w:t>
      </w:r>
      <w:r>
        <w:rPr>
          <w:rFonts w:hint="eastAsia" w:ascii="仿宋_GB2312" w:hAnsi="黑体" w:eastAsia="仿宋_GB2312"/>
          <w:sz w:val="32"/>
          <w:szCs w:val="32"/>
          <w:lang w:eastAsia="zh-CN"/>
        </w:rPr>
        <w:t>陕人社</w:t>
      </w:r>
      <w:r>
        <w:rPr>
          <w:rFonts w:hint="eastAsia" w:ascii="仿宋_GB2312" w:hAnsi="黑体" w:eastAsia="仿宋_GB2312"/>
          <w:sz w:val="32"/>
          <w:szCs w:val="32"/>
        </w:rPr>
        <w:t>发</w:t>
      </w:r>
      <w:r>
        <w:rPr>
          <w:rFonts w:ascii="仿宋_GB2312" w:hAnsi="黑体" w:eastAsia="仿宋_GB2312"/>
          <w:sz w:val="32"/>
          <w:szCs w:val="32"/>
        </w:rPr>
        <w:t>[2020]4</w:t>
      </w:r>
      <w:r>
        <w:rPr>
          <w:rFonts w:hint="eastAsia" w:ascii="仿宋_GB2312" w:hAnsi="黑体" w:eastAsia="仿宋_GB2312"/>
          <w:sz w:val="32"/>
          <w:szCs w:val="32"/>
        </w:rPr>
        <w:t>号</w:t>
      </w:r>
      <w:r>
        <w:rPr>
          <w:rFonts w:hint="eastAsia" w:ascii="仿宋_GB2312" w:hAnsi="仿宋" w:eastAsia="仿宋_GB2312"/>
          <w:sz w:val="32"/>
          <w:szCs w:val="32"/>
          <w:lang w:eastAsia="zh-CN"/>
        </w:rPr>
        <w:t>）</w:t>
      </w:r>
      <w:r>
        <w:rPr>
          <w:rFonts w:hint="eastAsia" w:ascii="仿宋_GB2312" w:hAnsi="仿宋" w:eastAsia="仿宋_GB2312"/>
          <w:sz w:val="32"/>
          <w:szCs w:val="32"/>
        </w:rPr>
        <w:t>规定执行。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b w:val="0"/>
          <w:bCs/>
          <w:sz w:val="32"/>
          <w:szCs w:val="32"/>
        </w:rPr>
        <w:t>二、及时足额发放失业保险金。</w:t>
      </w:r>
      <w:r>
        <w:rPr>
          <w:rFonts w:hint="eastAsia" w:ascii="仿宋_GB2312" w:hAnsi="仿宋_GB2312" w:eastAsia="仿宋_GB2312" w:cs="仿宋_GB2312"/>
          <w:sz w:val="32"/>
          <w:szCs w:val="32"/>
        </w:rPr>
        <w:t>对参保缴费满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年、非因本人意愿中断就业、已办理失业登记并有求职要求的失业人员，应及时足额发放失业保险金，代缴基本医疗保险费，按规定发放价格临时补贴、丧葬补助金和抚恤金。自</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月起，延长大龄失业人员领取失业保险金期限，对领取失业保险金期满仍未就业且距法定退休年龄不足</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年的失业人员，可继续发放失业保险金至法定退休年龄。</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ascii="仿宋_GB2312" w:hAnsi="仿宋" w:eastAsia="仿宋_GB2312"/>
          <w:sz w:val="32"/>
          <w:szCs w:val="32"/>
        </w:rPr>
      </w:pPr>
      <w:r>
        <w:rPr>
          <w:rFonts w:hint="eastAsia" w:ascii="黑体" w:hAnsi="黑体" w:eastAsia="黑体" w:cs="黑体"/>
          <w:b w:val="0"/>
          <w:bCs/>
          <w:sz w:val="32"/>
          <w:szCs w:val="32"/>
        </w:rPr>
        <w:t>三、阶段性发放失业补助金。</w:t>
      </w:r>
      <w:r>
        <w:rPr>
          <w:rFonts w:ascii="仿宋_GB2312" w:hAnsi="黑体" w:eastAsia="仿宋_GB2312"/>
          <w:sz w:val="32"/>
          <w:szCs w:val="32"/>
        </w:rPr>
        <w:t>2020</w:t>
      </w:r>
      <w:r>
        <w:rPr>
          <w:rFonts w:hint="eastAsia" w:ascii="仿宋_GB2312" w:hAnsi="黑体" w:eastAsia="仿宋_GB2312"/>
          <w:sz w:val="32"/>
          <w:szCs w:val="32"/>
        </w:rPr>
        <w:t>年</w:t>
      </w:r>
      <w:r>
        <w:rPr>
          <w:rFonts w:ascii="仿宋_GB2312" w:hAnsi="黑体" w:eastAsia="仿宋_GB2312"/>
          <w:sz w:val="32"/>
          <w:szCs w:val="32"/>
        </w:rPr>
        <w:t>1</w:t>
      </w:r>
      <w:r>
        <w:rPr>
          <w:rFonts w:hint="eastAsia" w:ascii="仿宋_GB2312" w:hAnsi="黑体" w:eastAsia="仿宋_GB2312"/>
          <w:sz w:val="32"/>
          <w:szCs w:val="32"/>
        </w:rPr>
        <w:t>月至</w:t>
      </w:r>
      <w:r>
        <w:rPr>
          <w:rFonts w:ascii="仿宋_GB2312" w:hAnsi="黑体" w:eastAsia="仿宋_GB2312"/>
          <w:sz w:val="32"/>
          <w:szCs w:val="32"/>
        </w:rPr>
        <w:t>12</w:t>
      </w:r>
      <w:r>
        <w:rPr>
          <w:rFonts w:hint="eastAsia" w:ascii="仿宋_GB2312" w:hAnsi="黑体" w:eastAsia="仿宋_GB2312"/>
          <w:sz w:val="32"/>
          <w:szCs w:val="32"/>
        </w:rPr>
        <w:t>月</w:t>
      </w:r>
      <w:r>
        <w:rPr>
          <w:rFonts w:hint="eastAsia" w:ascii="仿宋_GB2312" w:hAnsi="仿宋" w:eastAsia="仿宋_GB2312"/>
          <w:sz w:val="32"/>
          <w:szCs w:val="32"/>
        </w:rPr>
        <w:t>，符合下列规定的参保失业人员，经本人申请，可申领</w:t>
      </w:r>
      <w:r>
        <w:rPr>
          <w:rFonts w:ascii="仿宋_GB2312" w:hAnsi="仿宋" w:eastAsia="仿宋_GB2312"/>
          <w:sz w:val="32"/>
          <w:szCs w:val="32"/>
        </w:rPr>
        <w:t>6</w:t>
      </w:r>
      <w:r>
        <w:rPr>
          <w:rFonts w:hint="eastAsia" w:ascii="仿宋_GB2312" w:hAnsi="仿宋" w:eastAsia="仿宋_GB2312"/>
          <w:sz w:val="32"/>
          <w:szCs w:val="32"/>
        </w:rPr>
        <w:t>个月失业补助金，</w:t>
      </w:r>
      <w:r>
        <w:rPr>
          <w:rFonts w:hint="eastAsia" w:ascii="仿宋_GB2312" w:eastAsia="仿宋_GB2312"/>
          <w:sz w:val="32"/>
          <w:szCs w:val="32"/>
        </w:rPr>
        <w:t>标准按当地失业保险金标准的</w:t>
      </w:r>
      <w:r>
        <w:rPr>
          <w:rFonts w:ascii="仿宋_GB2312" w:eastAsia="仿宋_GB2312"/>
          <w:sz w:val="32"/>
          <w:szCs w:val="32"/>
        </w:rPr>
        <w:t>80%</w:t>
      </w:r>
      <w:r>
        <w:rPr>
          <w:rFonts w:hint="eastAsia" w:ascii="仿宋_GB2312" w:eastAsia="仿宋_GB2312"/>
          <w:sz w:val="32"/>
          <w:szCs w:val="32"/>
        </w:rPr>
        <w:t>执行。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）领取失业保险金期满仍未就业（以用人单位为其缴纳社会保险费为标准确定）的失业人员；</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ascii="仿宋_GB2312" w:eastAsia="仿宋_GB2312"/>
          <w:sz w:val="32"/>
          <w:szCs w:val="32"/>
        </w:rPr>
      </w:pPr>
      <w:r>
        <w:rPr>
          <w:rFonts w:ascii="仿宋_GB2312" w:eastAsia="仿宋_GB2312"/>
          <w:sz w:val="32"/>
          <w:szCs w:val="32"/>
        </w:rPr>
        <w:t xml:space="preserve">   </w:t>
      </w:r>
      <w:r>
        <w:rPr>
          <w:rFonts w:ascii="仿宋_GB2312" w:eastAsia="仿宋_GB2312"/>
          <w:b/>
          <w:sz w:val="32"/>
          <w:szCs w:val="32"/>
        </w:rPr>
        <w:t xml:space="preserve"> </w:t>
      </w: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）参保缴费不满</w:t>
      </w:r>
      <w:r>
        <w:rPr>
          <w:rFonts w:hint="eastAsia" w:ascii="仿宋_GB2312" w:eastAsia="仿宋_GB2312"/>
          <w:b w:val="0"/>
          <w:bCs w:val="0"/>
          <w:sz w:val="32"/>
          <w:szCs w:val="32"/>
          <w:lang w:val="en-US" w:eastAsia="zh-CN"/>
        </w:rPr>
        <w:t>1</w:t>
      </w:r>
      <w:r>
        <w:rPr>
          <w:rFonts w:hint="eastAsia" w:ascii="仿宋_GB2312" w:eastAsia="仿宋_GB2312"/>
          <w:sz w:val="32"/>
          <w:szCs w:val="32"/>
        </w:rPr>
        <w:t>年或参保缴费满</w:t>
      </w:r>
      <w:r>
        <w:rPr>
          <w:rFonts w:hint="eastAsia" w:ascii="仿宋_GB2312" w:eastAsia="仿宋_GB2312"/>
          <w:b w:val="0"/>
          <w:bCs w:val="0"/>
          <w:sz w:val="32"/>
          <w:szCs w:val="32"/>
          <w:lang w:val="en-US" w:eastAsia="zh-CN"/>
        </w:rPr>
        <w:t>1</w:t>
      </w:r>
      <w:r>
        <w:rPr>
          <w:rFonts w:hint="eastAsia" w:ascii="仿宋_GB2312" w:eastAsia="仿宋_GB2312"/>
          <w:sz w:val="32"/>
          <w:szCs w:val="32"/>
        </w:rPr>
        <w:t>年因本人原因解除劳动合同的失业人员；</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）对</w:t>
      </w:r>
      <w:r>
        <w:rPr>
          <w:rFonts w:ascii="仿宋_GB2312" w:hAnsi="仿宋" w:eastAsia="仿宋_GB2312"/>
          <w:sz w:val="32"/>
          <w:szCs w:val="32"/>
        </w:rPr>
        <w:t>2020</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月至本《通知》</w:t>
      </w:r>
      <w:r>
        <w:rPr>
          <w:rFonts w:hint="eastAsia" w:ascii="仿宋_GB2312" w:hAnsi="仿宋" w:eastAsia="仿宋_GB2312"/>
          <w:b w:val="0"/>
          <w:bCs w:val="0"/>
          <w:sz w:val="32"/>
          <w:szCs w:val="32"/>
          <w:lang w:eastAsia="zh-CN"/>
        </w:rPr>
        <w:t>印</w:t>
      </w:r>
      <w:r>
        <w:rPr>
          <w:rFonts w:hint="eastAsia" w:ascii="仿宋_GB2312" w:hAnsi="仿宋" w:eastAsia="仿宋_GB2312"/>
          <w:sz w:val="32"/>
          <w:szCs w:val="32"/>
        </w:rPr>
        <w:t>发前符合失业补助金领取条件但因重新就业等原因构成停领情形的失业人员，其未就业期间的部分可一次性补发。</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150"/>
        <w:textAlignment w:val="auto"/>
        <w:outlineLvl w:val="9"/>
        <w:rPr>
          <w:rFonts w:ascii="仿宋_GB2312" w:hAnsi="仿宋" w:eastAsia="仿宋_GB2312"/>
          <w:sz w:val="32"/>
          <w:szCs w:val="32"/>
        </w:rPr>
      </w:pPr>
      <w:r>
        <w:rPr>
          <w:rFonts w:hint="eastAsia" w:ascii="仿宋_GB2312" w:hAnsi="仿宋" w:eastAsia="仿宋_GB2312"/>
          <w:sz w:val="32"/>
          <w:szCs w:val="32"/>
        </w:rPr>
        <w:t>失业补助金按月发放，从失业保险基金“其他支出”科目列支。领取期间不享受失业保险金、代缴基本医疗保险费、丧葬费和抚恤金等其他待遇，不得跨统筹地区重复申领，不办理失业保险关系转迁，不核减参保缴费年限。领取期满、重新就业、死亡、应征服兵役、移居境外、享受城镇职工基本养老保险或城乡居民养老保险待遇、被判收监执行的，停发失业补助金。</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7" w:firstLineChars="196"/>
        <w:textAlignment w:val="auto"/>
        <w:outlineLvl w:val="9"/>
        <w:rPr>
          <w:rFonts w:ascii="仿宋_GB2312" w:hAnsi="仿宋" w:eastAsia="仿宋_GB2312"/>
          <w:sz w:val="32"/>
          <w:szCs w:val="32"/>
        </w:rPr>
      </w:pPr>
      <w:r>
        <w:rPr>
          <w:rFonts w:hint="eastAsia" w:ascii="黑体" w:hAnsi="黑体" w:eastAsia="黑体" w:cs="黑体"/>
          <w:b w:val="0"/>
          <w:bCs/>
          <w:sz w:val="32"/>
          <w:szCs w:val="32"/>
        </w:rPr>
        <w:t>四、阶段性扩大失业农民工保障范围。</w:t>
      </w:r>
      <w:r>
        <w:rPr>
          <w:rFonts w:hint="eastAsia" w:ascii="仿宋_GB2312" w:hAnsi="仿宋" w:eastAsia="仿宋_GB2312"/>
          <w:sz w:val="32"/>
          <w:szCs w:val="32"/>
        </w:rPr>
        <w:t>对《失业保险条例》规定的参保单位招用、个人不缴费且连续工作满</w:t>
      </w:r>
      <w:r>
        <w:rPr>
          <w:rFonts w:ascii="仿宋_GB2312" w:hAnsi="仿宋" w:eastAsia="仿宋_GB2312"/>
          <w:sz w:val="32"/>
          <w:szCs w:val="32"/>
        </w:rPr>
        <w:t>1</w:t>
      </w:r>
      <w:r>
        <w:rPr>
          <w:rFonts w:hint="eastAsia" w:ascii="仿宋_GB2312" w:hAnsi="仿宋" w:eastAsia="仿宋_GB2312"/>
          <w:sz w:val="32"/>
          <w:szCs w:val="32"/>
        </w:rPr>
        <w:t>年的失业农民工，及时发放一次性生活补助。</w:t>
      </w:r>
      <w:r>
        <w:rPr>
          <w:rFonts w:ascii="仿宋_GB2312" w:hAnsi="仿宋" w:eastAsia="仿宋_GB2312"/>
          <w:sz w:val="32"/>
          <w:szCs w:val="32"/>
        </w:rPr>
        <w:t>2020</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月至</w:t>
      </w:r>
      <w:r>
        <w:rPr>
          <w:rFonts w:ascii="仿宋_GB2312" w:hAnsi="仿宋" w:eastAsia="仿宋_GB2312"/>
          <w:sz w:val="32"/>
          <w:szCs w:val="32"/>
        </w:rPr>
        <w:t>12</w:t>
      </w:r>
      <w:r>
        <w:rPr>
          <w:rFonts w:hint="eastAsia" w:ascii="仿宋_GB2312" w:hAnsi="仿宋" w:eastAsia="仿宋_GB2312"/>
          <w:sz w:val="32"/>
          <w:szCs w:val="32"/>
        </w:rPr>
        <w:t>月，对</w:t>
      </w:r>
      <w:r>
        <w:rPr>
          <w:rFonts w:ascii="仿宋_GB2312" w:hAnsi="仿宋" w:eastAsia="仿宋_GB2312"/>
          <w:sz w:val="32"/>
          <w:szCs w:val="32"/>
        </w:rPr>
        <w:t>2019</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日之后参保不足</w:t>
      </w:r>
      <w:r>
        <w:rPr>
          <w:rFonts w:ascii="仿宋_GB2312" w:hAnsi="仿宋" w:eastAsia="仿宋_GB2312"/>
          <w:sz w:val="32"/>
          <w:szCs w:val="32"/>
        </w:rPr>
        <w:t>1</w:t>
      </w:r>
      <w:r>
        <w:rPr>
          <w:rFonts w:hint="eastAsia" w:ascii="仿宋_GB2312" w:hAnsi="仿宋" w:eastAsia="仿宋_GB2312"/>
          <w:sz w:val="32"/>
          <w:szCs w:val="32"/>
        </w:rPr>
        <w:t>年目前仍处于失业状态的农民工，参照参保地城市低保标准，发放</w:t>
      </w:r>
      <w:r>
        <w:rPr>
          <w:rFonts w:ascii="仿宋_GB2312" w:hAnsi="仿宋" w:eastAsia="仿宋_GB2312"/>
          <w:sz w:val="32"/>
          <w:szCs w:val="32"/>
        </w:rPr>
        <w:t>2</w:t>
      </w:r>
      <w:r>
        <w:rPr>
          <w:rFonts w:hint="eastAsia" w:ascii="仿宋_GB2312" w:hAnsi="仿宋" w:eastAsia="仿宋_GB2312"/>
          <w:sz w:val="32"/>
          <w:szCs w:val="32"/>
        </w:rPr>
        <w:t>个月的临时生活补助。临时生活补助按月发放，只能申领享受一次，不核减参保缴费年限。与城镇职工同等参保缴费的失业农民工，按参保地规定发放失业保险金或失业补助金。</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outlineLvl w:val="9"/>
        <w:rPr>
          <w:rFonts w:ascii="仿宋_GB2312" w:hAnsi="仿宋_GB2312" w:eastAsia="仿宋_GB2312" w:cs="仿宋_GB2312"/>
          <w:sz w:val="32"/>
          <w:szCs w:val="32"/>
        </w:rPr>
      </w:pPr>
      <w:r>
        <w:rPr>
          <w:rFonts w:hint="eastAsia" w:ascii="黑体" w:hAnsi="黑体" w:eastAsia="黑体" w:cs="黑体"/>
          <w:b w:val="0"/>
          <w:bCs/>
          <w:sz w:val="32"/>
          <w:szCs w:val="32"/>
        </w:rPr>
        <w:t>五、阶段性提高价格临时补贴标准。</w:t>
      </w:r>
      <w:r>
        <w:rPr>
          <w:rFonts w:hint="eastAsia" w:ascii="仿宋_GB2312" w:hAnsi="仿宋_GB2312" w:eastAsia="仿宋_GB2312" w:cs="仿宋_GB2312"/>
          <w:sz w:val="32"/>
          <w:szCs w:val="32"/>
        </w:rPr>
        <w:t>对领取失业保险金和失业补助金人员发放的价格临时补贴，以现行联动机制的补贴标准为基础，阶段性提高每月价格临时补贴标准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倍，为每人每月</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元。</w:t>
      </w:r>
      <w:r>
        <w:rPr>
          <w:rFonts w:hint="eastAsia" w:ascii="仿宋_GB2312" w:hAnsi="仿宋" w:eastAsia="仿宋_GB2312"/>
          <w:sz w:val="32"/>
          <w:szCs w:val="32"/>
        </w:rPr>
        <w:t>执行期限为</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仿宋_GB2312" w:hAnsi="仿宋_GB2312" w:eastAsia="仿宋_GB2312" w:cs="仿宋_GB2312"/>
          <w:sz w:val="32"/>
          <w:szCs w:val="32"/>
          <w:lang w:val="zh-TW"/>
        </w:rPr>
      </w:pPr>
      <w:r>
        <w:rPr>
          <w:rFonts w:hint="eastAsia" w:ascii="黑体" w:hAnsi="黑体" w:eastAsia="黑体" w:cs="黑体"/>
          <w:b w:val="0"/>
          <w:bCs/>
          <w:sz w:val="32"/>
          <w:szCs w:val="32"/>
        </w:rPr>
        <w:t>六、简化</w:t>
      </w:r>
      <w:r>
        <w:rPr>
          <w:rFonts w:hint="eastAsia" w:ascii="黑体" w:hAnsi="黑体" w:eastAsia="黑体" w:cs="黑体"/>
          <w:b w:val="0"/>
          <w:bCs/>
          <w:sz w:val="32"/>
          <w:szCs w:val="32"/>
          <w:lang w:val="zh-TW"/>
        </w:rPr>
        <w:t>失业保险待遇</w:t>
      </w:r>
      <w:r>
        <w:rPr>
          <w:rFonts w:hint="eastAsia" w:ascii="黑体" w:hAnsi="黑体" w:eastAsia="黑体" w:cs="黑体"/>
          <w:b w:val="0"/>
          <w:bCs/>
          <w:sz w:val="32"/>
          <w:szCs w:val="32"/>
        </w:rPr>
        <w:t>申领流程。</w:t>
      </w:r>
      <w:r>
        <w:rPr>
          <w:rFonts w:hint="eastAsia" w:ascii="仿宋_GB2312" w:eastAsia="仿宋_GB2312" w:cs="黑体"/>
          <w:sz w:val="32"/>
          <w:szCs w:val="32"/>
          <w:lang w:val="zh-TW"/>
        </w:rPr>
        <w:t>参保</w:t>
      </w:r>
      <w:r>
        <w:rPr>
          <w:rFonts w:hint="eastAsia" w:ascii="仿宋_GB2312" w:hAnsi="黑体" w:eastAsia="仿宋_GB2312"/>
          <w:sz w:val="32"/>
          <w:szCs w:val="32"/>
        </w:rPr>
        <w:t>失业人员持身份证或社会保障卡通过线上线下提出申请，经办机构</w:t>
      </w:r>
      <w:r>
        <w:rPr>
          <w:rFonts w:hint="eastAsia" w:ascii="仿宋_GB2312" w:hAnsi="仿宋_GB2312" w:eastAsia="仿宋_GB2312" w:cs="仿宋_GB2312"/>
          <w:sz w:val="32"/>
          <w:szCs w:val="32"/>
        </w:rPr>
        <w:t>应在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个工作日内完成审核，自审核通过次月起发放。失业补助金、临时生活补助受理期限截止</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w:t>
      </w:r>
      <w:r>
        <w:rPr>
          <w:rFonts w:hint="eastAsia" w:ascii="仿宋_GB2312" w:eastAsia="仿宋_GB2312" w:cs="黑体"/>
          <w:sz w:val="32"/>
          <w:szCs w:val="32"/>
          <w:lang w:val="zh-TW"/>
        </w:rPr>
        <w:t>取消失业保险金</w:t>
      </w:r>
      <w:r>
        <w:rPr>
          <w:rFonts w:ascii="仿宋_GB2312" w:eastAsia="仿宋_GB2312" w:cs="黑体"/>
          <w:sz w:val="32"/>
          <w:szCs w:val="32"/>
          <w:lang w:val="zh-TW"/>
        </w:rPr>
        <w:t>60</w:t>
      </w:r>
      <w:r>
        <w:rPr>
          <w:rFonts w:hint="eastAsia" w:ascii="仿宋_GB2312" w:eastAsia="仿宋_GB2312" w:cs="黑体"/>
          <w:sz w:val="32"/>
          <w:szCs w:val="32"/>
          <w:lang w:val="zh-TW"/>
        </w:rPr>
        <w:t>日申领期限和起始时间界线，发放标准按申领时失业保险金标准执行。</w:t>
      </w:r>
      <w:r>
        <w:rPr>
          <w:rFonts w:hint="eastAsia" w:ascii="仿宋_GB2312" w:hAnsi="仿宋_GB2312" w:eastAsia="仿宋_GB2312" w:cs="仿宋_GB2312"/>
          <w:sz w:val="32"/>
          <w:szCs w:val="32"/>
          <w:lang w:val="zh-TW"/>
        </w:rPr>
        <w:t>各市（区）要优化经办流程、减少证明材料、</w:t>
      </w:r>
      <w:r>
        <w:rPr>
          <w:rFonts w:hint="eastAsia" w:ascii="仿宋_GB2312" w:hAnsi="仿宋_GB2312" w:eastAsia="仿宋_GB2312" w:cs="仿宋_GB2312"/>
          <w:sz w:val="32"/>
          <w:szCs w:val="32"/>
        </w:rPr>
        <w:t>推进线上申领，</w:t>
      </w:r>
      <w:r>
        <w:rPr>
          <w:rFonts w:hint="eastAsia" w:ascii="仿宋_GB2312" w:hAnsi="仿宋_GB2312" w:eastAsia="仿宋_GB2312" w:cs="仿宋_GB2312"/>
          <w:sz w:val="32"/>
          <w:szCs w:val="32"/>
          <w:lang w:val="zh-TW"/>
        </w:rPr>
        <w:t>不得增加其他义务、条件或时限要求，</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TW"/>
        </w:rPr>
        <w:t>失业人员</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zh-TW"/>
        </w:rPr>
        <w:t>方便快捷</w:t>
      </w:r>
      <w:r>
        <w:rPr>
          <w:rFonts w:hint="eastAsia" w:ascii="仿宋_GB2312" w:hAnsi="仿宋_GB2312" w:eastAsia="仿宋_GB2312" w:cs="仿宋_GB2312"/>
          <w:sz w:val="32"/>
          <w:szCs w:val="32"/>
        </w:rPr>
        <w:t>高效的经办服务。各市（区）要在</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月底前实现失业补助金等其他失业保险待遇线上申领，</w:t>
      </w:r>
      <w:r>
        <w:rPr>
          <w:rFonts w:hint="eastAsia" w:ascii="仿宋_GB2312" w:hAnsi="仿宋_GB2312" w:eastAsia="仿宋_GB2312" w:cs="仿宋_GB2312"/>
          <w:sz w:val="32"/>
          <w:szCs w:val="32"/>
          <w:lang w:val="zh-TW"/>
        </w:rPr>
        <w:t>确保特殊时期失业人员及时得到生活保障。</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both"/>
        <w:textAlignment w:val="auto"/>
        <w:outlineLvl w:val="9"/>
        <w:rPr>
          <w:rFonts w:ascii="仿宋_GB2312" w:hAnsi="仿宋_GB2312" w:eastAsia="仿宋_GB2312" w:cs="仿宋_GB2312"/>
          <w:color w:val="000000"/>
          <w:sz w:val="32"/>
          <w:shd w:val="clear" w:color="050000" w:fill="auto"/>
        </w:rPr>
      </w:pPr>
      <w:r>
        <w:rPr>
          <w:rFonts w:hint="eastAsia" w:ascii="黑体" w:hAnsi="黑体" w:eastAsia="黑体" w:cs="黑体"/>
          <w:b w:val="0"/>
          <w:bCs/>
          <w:kern w:val="2"/>
          <w:sz w:val="32"/>
          <w:szCs w:val="32"/>
          <w:lang w:val="en-US" w:eastAsia="zh-CN" w:bidi="ar-SA"/>
        </w:rPr>
        <w:t>七、强化基金运行安全。</w:t>
      </w:r>
      <w:r>
        <w:rPr>
          <w:rFonts w:hint="eastAsia" w:ascii="仿宋_GB2312" w:hAnsi="仿宋_GB2312" w:eastAsia="仿宋_GB2312" w:cs="仿宋_GB2312"/>
          <w:sz w:val="32"/>
          <w:szCs w:val="32"/>
        </w:rPr>
        <w:t>各市（区）要密切关注失业保险基金运行情况，按月对基金运行情况进行预警分析，结合基金结余情况，做好资金测算</w:t>
      </w:r>
      <w:r>
        <w:rPr>
          <w:rFonts w:hint="eastAsia" w:ascii="仿宋_GB2312" w:hAnsi="仿宋_GB2312" w:eastAsia="仿宋_GB2312" w:cs="仿宋_GB2312"/>
          <w:color w:val="000000"/>
          <w:sz w:val="32"/>
          <w:shd w:val="clear" w:color="050000" w:fill="auto"/>
        </w:rPr>
        <w:t>，适时调整基金支出方向和结构，优先保障保生活支出。</w:t>
      </w:r>
      <w:r>
        <w:rPr>
          <w:rFonts w:hint="eastAsia" w:ascii="仿宋_GB2312" w:hAnsi="仿宋_GB2312" w:eastAsia="仿宋_GB2312" w:cs="仿宋_GB2312"/>
          <w:sz w:val="32"/>
          <w:szCs w:val="32"/>
        </w:rPr>
        <w:t>要健全内控机制，落实审批制度，强化监督管理，对核查发现应当停发有关情形的，要及时纠正追回，严防重复领取、冒领、骗取、套取基金现象，切实维护基金安全</w:t>
      </w:r>
      <w:r>
        <w:rPr>
          <w:rFonts w:hint="eastAsia" w:ascii="仿宋_GB2312" w:hAnsi="仿宋_GB2312" w:eastAsia="仿宋_GB2312" w:cs="仿宋_GB2312"/>
          <w:color w:val="000000"/>
          <w:sz w:val="32"/>
          <w:shd w:val="clear" w:color="050000" w:fill="auto"/>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outlineLvl w:val="9"/>
        <w:rPr>
          <w:sz w:val="32"/>
          <w:szCs w:val="32"/>
        </w:rPr>
      </w:pPr>
      <w:r>
        <w:rPr>
          <w:rFonts w:hint="eastAsia" w:ascii="黑体" w:hAnsi="黑体" w:eastAsia="黑体" w:cs="黑体"/>
          <w:b w:val="0"/>
          <w:bCs/>
          <w:sz w:val="32"/>
          <w:szCs w:val="32"/>
        </w:rPr>
        <w:t>八、加强组织实施工作。</w:t>
      </w:r>
      <w:r>
        <w:rPr>
          <w:rFonts w:hint="eastAsia" w:ascii="仿宋_GB2312" w:hAnsi="黑体" w:eastAsia="仿宋_GB2312" w:cs="黑体"/>
          <w:kern w:val="0"/>
          <w:sz w:val="32"/>
          <w:szCs w:val="32"/>
        </w:rPr>
        <w:t>扩大失业保险保障范围是党中央、国务院为应对疫情影响、保障基本民生作出的重要决策部署，</w:t>
      </w:r>
      <w:r>
        <w:rPr>
          <w:rFonts w:hint="eastAsia" w:ascii="仿宋_GB2312" w:hAnsi="仿宋_GB2312" w:eastAsia="仿宋_GB2312" w:cs="仿宋_GB2312"/>
          <w:sz w:val="32"/>
          <w:szCs w:val="32"/>
        </w:rPr>
        <w:t>各市（区）要站在讲政治的高度，按照“广覆盖、保基本、兜底线”的原则，扩大保障范围，压实工作责任，建立健全落实机制，加强政策宣传解读，提高政策知晓度，及时回应群众关切，努力做到应发尽发、应保尽保，确保政策尽快落地见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月底前失业补助金、临时生活补助要有实际发放。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仿宋_GB2312" w:hAnsi="黑体" w:eastAsia="仿宋_GB2312"/>
          <w:sz w:val="32"/>
          <w:szCs w:val="32"/>
        </w:rPr>
      </w:pPr>
      <w:r>
        <w:rPr>
          <w:rFonts w:hint="eastAsia" w:ascii="仿宋_GB2312" w:hAnsi="仿宋_GB2312" w:eastAsia="仿宋_GB2312" w:cs="仿宋_GB2312"/>
          <w:sz w:val="32"/>
          <w:szCs w:val="32"/>
        </w:rPr>
        <w:t>本通知自印发之</w:t>
      </w:r>
      <w:r>
        <w:rPr>
          <w:rFonts w:hint="eastAsia" w:ascii="仿宋_GB2312" w:hAnsi="黑体" w:eastAsia="仿宋_GB2312"/>
          <w:sz w:val="32"/>
          <w:szCs w:val="32"/>
        </w:rPr>
        <w:t>日起执行，原有政策与本通知规定不一致的，以本通知为准。各市</w:t>
      </w:r>
      <w:r>
        <w:rPr>
          <w:rFonts w:hint="eastAsia" w:ascii="仿宋_GB2312" w:hAnsi="黑体" w:eastAsia="仿宋_GB2312"/>
          <w:b w:val="0"/>
          <w:bCs w:val="0"/>
          <w:sz w:val="32"/>
          <w:szCs w:val="32"/>
          <w:lang w:eastAsia="zh-CN"/>
        </w:rPr>
        <w:t>（区）</w:t>
      </w:r>
      <w:r>
        <w:rPr>
          <w:rFonts w:hint="eastAsia" w:ascii="仿宋_GB2312" w:hAnsi="黑体" w:eastAsia="仿宋_GB2312"/>
          <w:sz w:val="32"/>
          <w:szCs w:val="32"/>
        </w:rPr>
        <w:t>在执行过程中遇有重大问题和情况，及时报省人力资源社会保障厅、</w:t>
      </w:r>
      <w:r>
        <w:rPr>
          <w:rFonts w:hint="eastAsia" w:ascii="仿宋_GB2312" w:hAnsi="黑体" w:eastAsia="仿宋_GB2312"/>
          <w:b w:val="0"/>
          <w:bCs w:val="0"/>
          <w:sz w:val="32"/>
          <w:szCs w:val="32"/>
          <w:lang w:eastAsia="zh-CN"/>
        </w:rPr>
        <w:t>省</w:t>
      </w:r>
      <w:r>
        <w:rPr>
          <w:rFonts w:hint="eastAsia" w:ascii="仿宋_GB2312" w:hAnsi="黑体" w:eastAsia="仿宋_GB2312"/>
          <w:sz w:val="32"/>
          <w:szCs w:val="32"/>
        </w:rPr>
        <w:t>财政厅。</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陕西省人力资源和社会保障厅</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陕西省财政厅</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outlineLvl w:val="9"/>
        <w:rPr>
          <w:rFonts w:hint="eastAsia" w:ascii="仿宋_GB2312" w:hAnsi="仿宋" w:eastAsia="仿宋_GB2312" w:cs="仿宋_GB2312"/>
          <w:sz w:val="32"/>
          <w:szCs w:val="32"/>
          <w:lang w:val="en-US" w:eastAsia="zh-CN" w:bidi="ar-SA"/>
        </w:rPr>
      </w:pPr>
      <w:r>
        <w:rPr>
          <w:rFonts w:hint="eastAsia" w:ascii="仿宋_GB2312" w:eastAsia="仿宋_GB2312"/>
          <w:sz w:val="32"/>
          <w:szCs w:val="32"/>
          <w:lang w:val="en-US" w:eastAsia="zh-CN"/>
        </w:rPr>
        <w:t xml:space="preserve">               </w:t>
      </w:r>
      <w:r>
        <w:rPr>
          <w:rFonts w:hint="eastAsia" w:ascii="仿宋_GB2312" w:eastAsia="仿宋_GB2312"/>
          <w:sz w:val="32"/>
          <w:szCs w:val="32"/>
        </w:rPr>
        <w:t>2020年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val="0"/>
        <w:spacing w:line="20" w:lineRule="exact"/>
        <w:jc w:val="left"/>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1F25E8E"/>
    <w:rsid w:val="04B679C3"/>
    <w:rsid w:val="075C649C"/>
    <w:rsid w:val="080F63D8"/>
    <w:rsid w:val="09341458"/>
    <w:rsid w:val="0B0912D7"/>
    <w:rsid w:val="152D2DCA"/>
    <w:rsid w:val="15477A80"/>
    <w:rsid w:val="1C853F9B"/>
    <w:rsid w:val="1DEC284C"/>
    <w:rsid w:val="1E6523AC"/>
    <w:rsid w:val="21987C6C"/>
    <w:rsid w:val="22440422"/>
    <w:rsid w:val="2892479B"/>
    <w:rsid w:val="30781DC8"/>
    <w:rsid w:val="316D0A90"/>
    <w:rsid w:val="31A15F24"/>
    <w:rsid w:val="31F154F5"/>
    <w:rsid w:val="35B631C8"/>
    <w:rsid w:val="3639735B"/>
    <w:rsid w:val="395347B5"/>
    <w:rsid w:val="39A232A0"/>
    <w:rsid w:val="39E745AA"/>
    <w:rsid w:val="3B5A6BBB"/>
    <w:rsid w:val="3EDA13A6"/>
    <w:rsid w:val="42F058B7"/>
    <w:rsid w:val="436109F6"/>
    <w:rsid w:val="441A38D4"/>
    <w:rsid w:val="47BD6927"/>
    <w:rsid w:val="4BC77339"/>
    <w:rsid w:val="4C9236C5"/>
    <w:rsid w:val="4D6D7099"/>
    <w:rsid w:val="505C172E"/>
    <w:rsid w:val="51D661BA"/>
    <w:rsid w:val="52F46F0B"/>
    <w:rsid w:val="53D8014D"/>
    <w:rsid w:val="55E064E0"/>
    <w:rsid w:val="5628233F"/>
    <w:rsid w:val="572C6D10"/>
    <w:rsid w:val="581D71D1"/>
    <w:rsid w:val="58CC637F"/>
    <w:rsid w:val="5A79314D"/>
    <w:rsid w:val="5B3A6F4F"/>
    <w:rsid w:val="5DC34279"/>
    <w:rsid w:val="608816D1"/>
    <w:rsid w:val="60EF4E7F"/>
    <w:rsid w:val="61FD023F"/>
    <w:rsid w:val="665233C1"/>
    <w:rsid w:val="67DB5C31"/>
    <w:rsid w:val="691A1D37"/>
    <w:rsid w:val="6AD9688B"/>
    <w:rsid w:val="6D0E3F22"/>
    <w:rsid w:val="6E844971"/>
    <w:rsid w:val="7398361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ody Text"/>
    <w:basedOn w:val="1"/>
    <w:qFormat/>
    <w:uiPriority w:val="0"/>
    <w:pPr>
      <w:spacing w:after="120"/>
    </w:pPr>
    <w:rPr>
      <w:szCs w:val="24"/>
    </w:rPr>
  </w:style>
  <w:style w:type="paragraph" w:styleId="6">
    <w:name w:val="Date"/>
    <w:basedOn w:val="1"/>
    <w:next w:val="1"/>
    <w:link w:val="17"/>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6">
    <w:name w:val="批注框文本 字符"/>
    <w:basedOn w:val="12"/>
    <w:link w:val="7"/>
    <w:qFormat/>
    <w:uiPriority w:val="0"/>
    <w:rPr>
      <w:rFonts w:asciiTheme="minorHAnsi" w:hAnsiTheme="minorHAnsi" w:eastAsiaTheme="minorEastAsia" w:cstheme="minorBidi"/>
      <w:kern w:val="2"/>
      <w:sz w:val="18"/>
      <w:szCs w:val="18"/>
    </w:rPr>
  </w:style>
  <w:style w:type="character" w:customStyle="1" w:styleId="17">
    <w:name w:val="日期 字符"/>
    <w:basedOn w:val="12"/>
    <w:link w:val="6"/>
    <w:qFormat/>
    <w:uiPriority w:val="0"/>
    <w:rPr>
      <w:rFonts w:asciiTheme="minorHAnsi" w:hAnsiTheme="minorHAnsi" w:eastAsiaTheme="minorEastAsia" w:cstheme="minorBidi"/>
      <w:kern w:val="2"/>
      <w:sz w:val="21"/>
      <w:szCs w:val="24"/>
    </w:rPr>
  </w:style>
  <w:style w:type="paragraph" w:styleId="18">
    <w:name w:val="List Paragraph"/>
    <w:basedOn w:val="1"/>
    <w:qFormat/>
    <w:uiPriority w:val="99"/>
    <w:pPr>
      <w:ind w:firstLine="420" w:firstLineChars="200"/>
    </w:p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838</Words>
  <Characters>858</Characters>
  <Lines>17</Lines>
  <Paragraphs>5</Paragraphs>
  <TotalTime>1</TotalTime>
  <ScaleCrop>false</ScaleCrop>
  <LinksUpToDate>false</LinksUpToDate>
  <CharactersWithSpaces>931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袁婧</cp:lastModifiedBy>
  <cp:lastPrinted>2021-10-26T03:30:00Z</cp:lastPrinted>
  <dcterms:modified xsi:type="dcterms:W3CDTF">2022-09-14T05:00:33Z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