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4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贵州省医疗保障信用修复申请表</w:t>
      </w:r>
      <w:bookmarkEnd w:id="0"/>
    </w:p>
    <w:tbl>
      <w:tblPr>
        <w:tblStyle w:val="4"/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903"/>
        <w:gridCol w:w="1667"/>
        <w:gridCol w:w="2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申请单位（人）</w:t>
            </w:r>
          </w:p>
        </w:tc>
        <w:tc>
          <w:tcPr>
            <w:tcW w:w="72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法</w:t>
            </w:r>
            <w:r>
              <w:rPr>
                <w:rFonts w:ascii="仿宋_GB2312" w:eastAsia="仿宋_GB2312" w:cs="仿宋_GB2312"/>
                <w:color w:val="0C0C0C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人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hd w:val="clear" w:color="auto" w:fill="auto"/>
              <w:spacing w:beforeAutospacing="0" w:afterAutospacing="0" w:line="440" w:lineRule="atLeast"/>
              <w:jc w:val="center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统一社会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信用代码</w:t>
            </w:r>
          </w:p>
        </w:tc>
        <w:tc>
          <w:tcPr>
            <w:tcW w:w="26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联系人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24"/>
              </w:rPr>
            </w:pPr>
          </w:p>
        </w:tc>
        <w:tc>
          <w:tcPr>
            <w:tcW w:w="16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联系方式</w:t>
            </w:r>
          </w:p>
        </w:tc>
        <w:tc>
          <w:tcPr>
            <w:tcW w:w="26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294" w:lineRule="atLeast"/>
              <w:jc w:val="left"/>
              <w:rPr>
                <w:rFonts w:ascii="仿宋_GB2312" w:eastAsia="仿宋_GB2312" w:cs="仿宋_GB2312"/>
                <w:color w:val="0C0C0C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0" w:hRule="atLeast"/>
          <w:jc w:val="center"/>
        </w:trPr>
        <w:tc>
          <w:tcPr>
            <w:tcW w:w="1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申请修复的失信信息内容描述</w:t>
            </w:r>
          </w:p>
        </w:tc>
        <w:tc>
          <w:tcPr>
            <w:tcW w:w="72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280" w:firstLineChars="100"/>
              <w:jc w:val="both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XXXX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日，因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****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行为被处以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***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罚款或者解除协议等（可提供页面打印件或复印件）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1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center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32"/>
                <w:szCs w:val="32"/>
              </w:rPr>
              <w:t>申请信用修复的理由</w:t>
            </w:r>
          </w:p>
        </w:tc>
        <w:tc>
          <w:tcPr>
            <w:tcW w:w="72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315"/>
              <w:rPr>
                <w:rFonts w:ascii="仿宋_GB2312" w:eastAsia="仿宋_GB2312" w:cs="仿宋_GB2312"/>
                <w:color w:val="0C0C0C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符合《贵州省医疗保障信用管理暂行办法》第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条规定等（可提供页面打印件或复印件）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5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kern w:val="0"/>
                <w:sz w:val="32"/>
                <w:szCs w:val="32"/>
              </w:rPr>
              <w:t>申请人承诺</w:t>
            </w:r>
          </w:p>
        </w:tc>
        <w:tc>
          <w:tcPr>
            <w:tcW w:w="7266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720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本单位（本人）声明，提交的材料真实有效。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rPr>
                <w:rFonts w:ascii="仿宋_GB2312" w:eastAsia="仿宋_GB2312" w:cs="仿宋_GB2312"/>
                <w:color w:val="0C0C0C"/>
                <w:sz w:val="32"/>
                <w:szCs w:val="32"/>
              </w:rPr>
            </w:pP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ind w:firstLine="720"/>
              <w:rPr>
                <w:rFonts w:ascii="仿宋_GB2312" w:eastAsia="仿宋_GB2312" w:cs="仿宋_GB2312"/>
                <w:color w:val="0C0C0C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法定代表人（自然人）签字：（盖章）</w:t>
            </w:r>
          </w:p>
          <w:p>
            <w:pPr>
              <w:pStyle w:val="3"/>
              <w:widowControl/>
              <w:shd w:val="clear" w:color="auto" w:fill="auto"/>
              <w:spacing w:beforeAutospacing="0" w:afterAutospacing="0" w:line="630" w:lineRule="atLeast"/>
              <w:jc w:val="right"/>
              <w:rPr>
                <w:rFonts w:ascii="仿宋_GB2312" w:eastAsia="仿宋_GB2312" w:cs="仿宋_GB2312"/>
                <w:color w:val="0C0C0C"/>
              </w:rPr>
            </w:pP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申请日期：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C0C0C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C0C0C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4F402F39"/>
    <w:rsid w:val="4F40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2022-11-03T08:58:00Z</dcterms:created>
  <dc:creator>吴钰鑫</dc:creator>
  <cp:lastModifiedBy>吴钰鑫</cp:lastModifiedBy>
  <dcterms:modified xsi:type="dcterms:W3CDTF">2022-11-03T08:59:15Z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50247A26B8324843B2F81D1923579596</vt:lpwstr>
  </property>
</Properties>
</file>