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36" w:tblpY="393"/>
        <w:tblOverlap w:val="never"/>
        <w:tblW w:w="9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2"/>
        <w:gridCol w:w="4440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538" w:type="dxa"/>
            <w:gridSpan w:val="3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工伤政务服务“一件事”精简材料一览表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2021年宁夏人社政务服务事项目录规定材料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工伤政务服务“一件事”精简、优化的材料及获取渠道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工伤认定申请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相关病历资料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工伤认定申请表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劳动、聘用合同文本复印件或者与用人单位存在劳动关系(包括事实劳动关系)、人事关系的其他证明材料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网签劳动合同的，通过宁夏人力资源社会保障一体化系统共享获取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授权委托书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劳动能力鉴定申请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工伤认定决定书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通过宁夏人社一体化系统共享获取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单位线上申报的，工作人员通过网络核验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劳动能力鉴定书面申请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相关病历资料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劳动能力再次鉴定申请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单位线上申报的，工作人员通过网络核验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劳动能力再次鉴定书面申请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相关病历资料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职工伤残等级评定表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通过宁夏人社一体化系统共享获取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劳动能力复查鉴定申请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劳动能力复查鉴定申请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相关病历资料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工伤事故备案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工伤事故备案表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申请人可网上进行备案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工伤医疗（康复）费用申报（零星报销）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工伤职工旧伤复发申请表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通过宁夏人社一体化系统共享获取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工伤职工异地居住就医申请表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通过宁夏人社一体化系统共享获取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工伤职工转诊转院申请表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门诊医疗票据、门诊费用明细清单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宁夏回族自治区工伤保险待遇申报确认表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在线申报的可联机生成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社会保障卡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工作人员通过部门内部核验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涉及第三人责任的证明资料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医疗费发票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医疗诊断证明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住院病案、住院费用明细、汇总清单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伤残待遇申领（一次性伤残补助金、伤残津贴和生活护理费）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宁夏回族自治区职工工伤保险待遇申报确认表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在线申报的可联机生成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一次性工亡补助金、丧葬补助金申领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宁夏回族自治区职工工伤保险待遇申报确认表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在线申报的可联机生成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一次性工伤医疗补助金申请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解除或终止劳动合同证明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网签解除劳动关系的，通过宁夏人力资源社会保障一体化系统共享获取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宁夏回族自治区职工工伤保险待遇申报确认表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在线申报的可联机生成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社会保障卡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工作人员通过部门内部核验</w:t>
            </w:r>
          </w:p>
        </w:tc>
      </w:tr>
    </w:tbl>
    <w:p>
      <w:pPr>
        <w:spacing w:line="600" w:lineRule="exact"/>
        <w:rPr>
          <w:rFonts w:hint="eastAsia" w:ascii="微软雅黑" w:hAnsi="微软雅黑" w:eastAsia="微软雅黑" w:cs="宋体"/>
          <w:color w:val="000000"/>
          <w:kern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16"/>
          <w:szCs w:val="16"/>
          <w:lang w:eastAsia="zh-CN"/>
        </w:rPr>
        <w:t>备注：身份证线下办理时为核验要件，线上办理时与户籍信息核验，身份证不上传。</w:t>
      </w:r>
    </w:p>
    <w:sectPr>
      <w:footerReference r:id="rId3" w:type="default"/>
      <w:pgSz w:w="11906" w:h="16838"/>
      <w:pgMar w:top="1814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31.53.46:80/seeyon/officeservlet"/>
  </w:docVars>
  <w:rsids>
    <w:rsidRoot w:val="013A4AC9"/>
    <w:rsid w:val="000C6542"/>
    <w:rsid w:val="00124967"/>
    <w:rsid w:val="00153207"/>
    <w:rsid w:val="002663BA"/>
    <w:rsid w:val="003042F4"/>
    <w:rsid w:val="0030750B"/>
    <w:rsid w:val="004209BE"/>
    <w:rsid w:val="004B450D"/>
    <w:rsid w:val="005350B0"/>
    <w:rsid w:val="005558CA"/>
    <w:rsid w:val="005B791C"/>
    <w:rsid w:val="005D589A"/>
    <w:rsid w:val="00641B1E"/>
    <w:rsid w:val="006723D2"/>
    <w:rsid w:val="007B2A78"/>
    <w:rsid w:val="00821F45"/>
    <w:rsid w:val="00843453"/>
    <w:rsid w:val="00890D4F"/>
    <w:rsid w:val="008F5A77"/>
    <w:rsid w:val="00905277"/>
    <w:rsid w:val="00A3489A"/>
    <w:rsid w:val="00A3608E"/>
    <w:rsid w:val="00AD7ABE"/>
    <w:rsid w:val="00B32238"/>
    <w:rsid w:val="00BA1A17"/>
    <w:rsid w:val="00BF7B85"/>
    <w:rsid w:val="00E929B6"/>
    <w:rsid w:val="00F415A9"/>
    <w:rsid w:val="013A4AC9"/>
    <w:rsid w:val="044505E3"/>
    <w:rsid w:val="04E743E1"/>
    <w:rsid w:val="054E62A8"/>
    <w:rsid w:val="05895707"/>
    <w:rsid w:val="0C704319"/>
    <w:rsid w:val="0D1C71ED"/>
    <w:rsid w:val="0FB645A0"/>
    <w:rsid w:val="0FFDCCC8"/>
    <w:rsid w:val="1B930331"/>
    <w:rsid w:val="1E14663D"/>
    <w:rsid w:val="1F7F7A40"/>
    <w:rsid w:val="20AA2734"/>
    <w:rsid w:val="27BF64ED"/>
    <w:rsid w:val="2C44173E"/>
    <w:rsid w:val="31F06697"/>
    <w:rsid w:val="322F7162"/>
    <w:rsid w:val="33AC52C0"/>
    <w:rsid w:val="3443499D"/>
    <w:rsid w:val="3A9D2660"/>
    <w:rsid w:val="3CAE38BD"/>
    <w:rsid w:val="3F38041B"/>
    <w:rsid w:val="422604E3"/>
    <w:rsid w:val="448439EE"/>
    <w:rsid w:val="48F65613"/>
    <w:rsid w:val="4A1149BE"/>
    <w:rsid w:val="4ACDBD47"/>
    <w:rsid w:val="4B3F15D5"/>
    <w:rsid w:val="4BDD6AC6"/>
    <w:rsid w:val="50B903C6"/>
    <w:rsid w:val="553A5438"/>
    <w:rsid w:val="55F72D68"/>
    <w:rsid w:val="56D65E6B"/>
    <w:rsid w:val="57FE2BA5"/>
    <w:rsid w:val="59486A02"/>
    <w:rsid w:val="5A3F3FB5"/>
    <w:rsid w:val="5B5E7E52"/>
    <w:rsid w:val="61BF71FC"/>
    <w:rsid w:val="642E69F0"/>
    <w:rsid w:val="68375F7D"/>
    <w:rsid w:val="6D963859"/>
    <w:rsid w:val="6E553D8E"/>
    <w:rsid w:val="76681653"/>
    <w:rsid w:val="7A3056B8"/>
    <w:rsid w:val="7A6057BA"/>
    <w:rsid w:val="7AEFAE75"/>
    <w:rsid w:val="7BAF4275"/>
    <w:rsid w:val="7C561509"/>
    <w:rsid w:val="7D747B0A"/>
    <w:rsid w:val="7F7FE081"/>
    <w:rsid w:val="7FC6495E"/>
    <w:rsid w:val="B47FF8FB"/>
    <w:rsid w:val="DC7F1973"/>
    <w:rsid w:val="DEFFFDBA"/>
    <w:rsid w:val="FB8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481</Words>
  <Characters>2746</Characters>
  <Lines>22</Lines>
  <Paragraphs>6</Paragraphs>
  <TotalTime>1</TotalTime>
  <ScaleCrop>false</ScaleCrop>
  <LinksUpToDate>false</LinksUpToDate>
  <CharactersWithSpaces>3221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2022-08-19T15:28:00Z</dcterms:created>
  <dc:creator>佘春晖</dc:creator>
  <cp:lastModifiedBy>阎虹宇</cp:lastModifiedBy>
  <dcterms:modified xsi:type="dcterms:W3CDTF">2022-09-02T07:22:26Z</dcterms:modified>
  <dc:title>自治区人力资源和社会保障厅关于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