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2</w:t>
      </w:r>
    </w:p>
    <w:p>
      <w:pPr>
        <w:adjustRightInd w:val="0"/>
        <w:snapToGrid w:val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 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2023</w:t>
      </w:r>
      <w:r>
        <w:rPr>
          <w:rFonts w:ascii="方正小标宋简体" w:hAnsi="Times New Roman" w:eastAsia="方正小标宋简体" w:cs="Times New Roman"/>
          <w:color w:val="000000"/>
          <w:sz w:val="44"/>
          <w:szCs w:val="44"/>
        </w:rPr>
        <w:t>年度苏州公共创业培训项目（课程）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方正小标宋简体" w:hAnsi="Times New Roman" w:eastAsia="方正小标宋简体" w:cs="Times New Roman"/>
          <w:color w:val="000000"/>
          <w:sz w:val="44"/>
          <w:szCs w:val="44"/>
        </w:rPr>
        <w:t>补贴标准目录</w:t>
      </w:r>
    </w:p>
    <w:p>
      <w:pPr>
        <w:widowControl/>
        <w:snapToGrid w:val="0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tbl>
      <w:tblPr>
        <w:tblStyle w:val="2"/>
        <w:tblW w:w="88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709"/>
        <w:gridCol w:w="2076"/>
        <w:gridCol w:w="2076"/>
        <w:gridCol w:w="20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6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项目（课程）补贴标准（元</w:t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6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创业意识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创业开办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创业提升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91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创业</w:t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培训</w:t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1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创业培训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SIYB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1100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创业实训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———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1100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创业培训</w:t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试点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———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≤1300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（据实补贴）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≤1800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（据实补贴）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黑体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特色创业培训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———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———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基准课时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不低于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课时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不低于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40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课时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不低于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40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8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备注：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创业培训试点项目为个人缴费据实补贴。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基准课时为该等级开展创业培训项目（课程）的最低课时。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NTVkMTQyMWY4MTdmZjBkMDdlZmZjYzFjOGY5YjcifQ=="/>
  </w:docVars>
  <w:rsids>
    <w:rsidRoot w:val="00000000"/>
    <w:rsid w:val="744E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六百斤的渣渣灰</cp:lastModifiedBy>
  <dcterms:modified xsi:type="dcterms:W3CDTF">2023-01-30T06:23:47Z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AB33EF4965D64233BD952CFCD389523E</vt:lpwstr>
  </property>
</Properties>
</file>