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_GBK"/>
        </w:rPr>
      </w:pPr>
    </w:p>
    <w:p>
      <w:pPr>
        <w:spacing w:line="80" w:lineRule="exact"/>
        <w:jc w:val="center"/>
        <w:rPr>
          <w:rFonts w:eastAsia="方正仿宋简体"/>
          <w:sz w:val="34"/>
          <w:szCs w:val="34"/>
        </w:rPr>
      </w:pPr>
    </w:p>
    <w:p>
      <w:pPr>
        <w:spacing w:line="600" w:lineRule="exact"/>
        <w:jc w:val="center"/>
        <w:rPr>
          <w:rFonts w:ascii="Times New Roman" w:hAnsi="Times New Roman" w:eastAsia="方正小标宋_GBK"/>
          <w:color w:val="000000"/>
          <w:spacing w:val="-6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重庆市医疗保障局</w:t>
      </w:r>
      <w:r>
        <w:rPr>
          <w:rFonts w:hint="eastAsia" w:ascii="Times New Roman" w:hAnsi="Times New Roman" w:eastAsia="方正小标宋_GBK"/>
          <w:color w:val="000000"/>
          <w:spacing w:val="-6"/>
          <w:sz w:val="44"/>
          <w:szCs w:val="44"/>
        </w:rPr>
        <w:t>关于</w:t>
      </w:r>
    </w:p>
    <w:p>
      <w:pPr>
        <w:spacing w:line="600" w:lineRule="exact"/>
        <w:jc w:val="center"/>
        <w:rPr>
          <w:rFonts w:ascii="Times New Roman" w:hAnsi="Times New Roman"/>
        </w:rPr>
      </w:pPr>
      <w:r>
        <w:rPr>
          <w:rFonts w:hint="eastAsia" w:ascii="Times New Roman" w:hAnsi="Times New Roman" w:eastAsia="方正小标宋_GBK"/>
          <w:color w:val="000000"/>
          <w:spacing w:val="-6"/>
          <w:sz w:val="44"/>
          <w:szCs w:val="44"/>
        </w:rPr>
        <w:t>基本医疗保险待遇享受时间有关问题的通知</w:t>
      </w:r>
      <w:bookmarkEnd w:id="0"/>
    </w:p>
    <w:p>
      <w:pPr>
        <w:jc w:val="center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渝医保发〔</w:t>
      </w:r>
      <w:r>
        <w:rPr>
          <w:rFonts w:ascii="Times New Roman" w:hAnsi="Times New Roman" w:eastAsia="方正仿宋_GBK"/>
          <w:sz w:val="32"/>
          <w:szCs w:val="32"/>
        </w:rPr>
        <w:t>2022</w:t>
      </w:r>
      <w:r>
        <w:rPr>
          <w:rFonts w:hint="eastAsia" w:eastAsia="方正仿宋_GBK" w:cs="方正仿宋_GBK"/>
          <w:sz w:val="32"/>
          <w:szCs w:val="32"/>
        </w:rPr>
        <w:t>〕</w:t>
      </w:r>
      <w:r>
        <w:rPr>
          <w:rFonts w:ascii="Times New Roman" w:hAnsi="Times New Roman" w:eastAsia="方正仿宋_GBK"/>
          <w:sz w:val="32"/>
          <w:szCs w:val="32"/>
        </w:rPr>
        <w:t>7</w:t>
      </w:r>
      <w:r>
        <w:rPr>
          <w:rFonts w:hint="eastAsia" w:eastAsia="方正仿宋_GBK" w:cs="方正仿宋_GBK"/>
          <w:sz w:val="32"/>
          <w:szCs w:val="32"/>
        </w:rPr>
        <w:t>号</w:t>
      </w:r>
    </w:p>
    <w:p>
      <w:pPr>
        <w:spacing w:line="600" w:lineRule="exact"/>
        <w:rPr>
          <w:rFonts w:ascii="Times New Roman" w:hAnsi="Times New Roman" w:eastAsia="方正仿宋_GBK"/>
          <w:color w:val="000000"/>
        </w:rPr>
      </w:pPr>
    </w:p>
    <w:p>
      <w:pPr>
        <w:spacing w:line="600" w:lineRule="exact"/>
        <w:rPr>
          <w:rFonts w:ascii="Times New Roman" w:hAnsi="Times New Roman" w:eastAsia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lang w:val="zh-CN"/>
          <w14:textFill>
            <w14:solidFill>
              <w14:schemeClr w14:val="tx1"/>
            </w14:solidFill>
          </w14:textFill>
        </w:rPr>
        <w:t>各区县（自治县）医疗保障局，两江新区社会保障局、高新区政务服务和社会事务中心、万盛经开区人力社保局</w:t>
      </w:r>
      <w:r>
        <w:rPr>
          <w:rFonts w:hint="eastAsia" w:ascii="Times New Roman" w:hAnsi="Times New Roman" w:eastAsia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：</w:t>
      </w:r>
    </w:p>
    <w:p>
      <w:pPr>
        <w:overflowPunct w:val="0"/>
        <w:autoSpaceDE w:val="0"/>
        <w:autoSpaceDN w:val="0"/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经研究，</w:t>
      </w:r>
      <w:r>
        <w:rPr>
          <w:rFonts w:hint="eastAsia" w:ascii="Times New Roman" w:hAnsi="Times New Roman" w:eastAsia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现就我市基本医疗保险待遇享受时间有关问题通知如下。</w:t>
      </w:r>
    </w:p>
    <w:p>
      <w:pPr>
        <w:overflowPunct w:val="0"/>
        <w:autoSpaceDE w:val="0"/>
        <w:autoSpaceDN w:val="0"/>
        <w:spacing w:line="600" w:lineRule="exact"/>
        <w:ind w:firstLine="640" w:firstLineChars="200"/>
        <w:rPr>
          <w:rFonts w:ascii="Times New Roman" w:hAnsi="Times New Roman" w:eastAsia="方正黑体_GBK" w:cs="方正黑体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方正黑体_GBK" w:eastAsia="方正黑体_GBK" w:cs="方正黑体_GBK"/>
          <w:color w:val="000000" w:themeColor="text1"/>
          <w:sz w:val="32"/>
          <w14:textFill>
            <w14:solidFill>
              <w14:schemeClr w14:val="tx1"/>
            </w14:solidFill>
          </w14:textFill>
        </w:rPr>
        <w:t>一、关于</w:t>
      </w:r>
      <w:r>
        <w:rPr>
          <w:rFonts w:hint="eastAsia" w:ascii="Times New Roman" w:hAnsi="Times New Roman" w:eastAsia="方正黑体_GBK" w:cs="方正黑体_GBK"/>
          <w:color w:val="000000" w:themeColor="text1"/>
          <w:sz w:val="32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Times New Roman" w:hAnsi="方正黑体_GBK" w:eastAsia="方正黑体_GBK" w:cs="方正黑体_GBK"/>
          <w:color w:val="000000" w:themeColor="text1"/>
          <w:sz w:val="32"/>
          <w14:textFill>
            <w14:solidFill>
              <w14:schemeClr w14:val="tx1"/>
            </w14:solidFill>
          </w14:textFill>
        </w:rPr>
        <w:t>年居民医保参保待遇享受时间</w:t>
      </w:r>
    </w:p>
    <w:p>
      <w:pPr>
        <w:overflowPunct w:val="0"/>
        <w:autoSpaceDE w:val="0"/>
        <w:autoSpaceDN w:val="0"/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参加我市2022年城乡居民基本医疗保险，在2022年3月1日至4月30日期间参保缴费的，自完清费用的次月1日起享受居民医保待遇；对5月1日后缴费的，自完清费用之日起90日后享受居民医保待遇至今年年底。</w:t>
      </w:r>
    </w:p>
    <w:p>
      <w:pPr>
        <w:overflowPunct w:val="0"/>
        <w:autoSpaceDE w:val="0"/>
        <w:autoSpaceDN w:val="0"/>
        <w:spacing w:line="600" w:lineRule="exact"/>
        <w:ind w:firstLine="640" w:firstLineChars="200"/>
        <w:rPr>
          <w:rFonts w:ascii="Times New Roman" w:hAnsi="方正黑体_GBK" w:eastAsia="方正黑体_GBK" w:cs="方正黑体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方正黑体_GBK" w:eastAsia="方正黑体_GBK" w:cs="方正黑体_GBK"/>
          <w:color w:val="000000" w:themeColor="text1"/>
          <w:sz w:val="32"/>
          <w14:textFill>
            <w14:solidFill>
              <w14:schemeClr w14:val="tx1"/>
            </w14:solidFill>
          </w14:textFill>
        </w:rPr>
        <w:t>二、关于2022年以个人身份参加职工医保接续时间</w:t>
      </w:r>
    </w:p>
    <w:p>
      <w:pPr>
        <w:overflowPunct w:val="0"/>
        <w:autoSpaceDE w:val="0"/>
        <w:autoSpaceDN w:val="0"/>
        <w:spacing w:line="600" w:lineRule="exact"/>
        <w:ind w:firstLine="640" w:firstLineChars="200"/>
        <w:rPr>
          <w:rFonts w:ascii="Times New Roman" w:hAnsi="Times New Roman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2021年12月正常享受职工医保待遇的以个人身份参加职工医保人员，2022年以个人身份接续参加职工医保，在2022年4月30日前完清全年费用的，从完清费用的次月起享受职工医保待遇，其中断缴费期间的医保待遇可追溯至2022年1月1日。</w:t>
      </w:r>
    </w:p>
    <w:p>
      <w:pPr>
        <w:overflowPunct w:val="0"/>
        <w:autoSpaceDE w:val="0"/>
        <w:autoSpaceDN w:val="0"/>
        <w:spacing w:line="600" w:lineRule="exact"/>
        <w:ind w:firstLine="640" w:firstLineChars="200"/>
        <w:rPr>
          <w:rFonts w:ascii="Times New Roman" w:hAnsi="方正黑体_GBK" w:eastAsia="方正黑体_GBK" w:cs="方正黑体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方正黑体_GBK" w:eastAsia="方正黑体_GBK" w:cs="方正黑体_GBK"/>
          <w:color w:val="000000" w:themeColor="text1"/>
          <w:sz w:val="32"/>
          <w14:textFill>
            <w14:solidFill>
              <w14:schemeClr w14:val="tx1"/>
            </w14:solidFill>
          </w14:textFill>
        </w:rPr>
        <w:t>三、关于稳定脱贫人口参加居民医保待遇享受等待期</w:t>
      </w:r>
    </w:p>
    <w:p>
      <w:pPr>
        <w:overflowPunct w:val="0"/>
        <w:autoSpaceDE w:val="0"/>
        <w:autoSpaceDN w:val="0"/>
        <w:spacing w:line="600" w:lineRule="exact"/>
        <w:ind w:firstLine="640" w:firstLineChars="200"/>
        <w:rPr>
          <w:rFonts w:ascii="Times New Roman" w:hAnsi="Times New Roman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未纳入我市低收入人口监测范围的稳定脱贫人口，其参加</w:t>
      </w:r>
      <w:r>
        <w:rPr>
          <w:rFonts w:ascii="Times New Roman" w:hAnsi="Times New Roman" w:eastAsia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年、</w:t>
      </w:r>
      <w:r>
        <w:rPr>
          <w:rFonts w:ascii="Times New Roman" w:hAnsi="Times New Roman" w:eastAsia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年城乡居民医保的，不设待遇享受等待期。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宋体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宋体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本通知自印发之日起施行。以往相关政策规定与本通知不一致的，以本通知为准。</w:t>
      </w:r>
    </w:p>
    <w:p>
      <w:pPr>
        <w:spacing w:line="600" w:lineRule="exact"/>
        <w:ind w:firstLine="640" w:firstLineChars="200"/>
        <w:jc w:val="center"/>
        <w:rPr>
          <w:rFonts w:ascii="Times New Roman" w:hAnsi="Times New Roman" w:eastAsia="方正仿宋_GBK" w:cs="宋体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jc w:val="center"/>
        <w:rPr>
          <w:rFonts w:ascii="Times New Roman" w:hAnsi="Times New Roman" w:eastAsia="方正仿宋_GBK" w:cs="宋体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jc w:val="center"/>
        <w:rPr>
          <w:rFonts w:ascii="Times New Roman" w:hAnsi="Times New Roman" w:eastAsia="方正仿宋_GBK" w:cs="宋体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宋体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 xml:space="preserve">                   重庆市医疗保障局</w:t>
      </w:r>
    </w:p>
    <w:p>
      <w:pPr>
        <w:spacing w:line="600" w:lineRule="exact"/>
        <w:ind w:firstLine="864" w:firstLineChars="270"/>
        <w:rPr>
          <w:rFonts w:ascii="Times New Roman" w:hAnsi="Times New Roman" w:eastAsia="方正仿宋_GBK" w:cs="宋体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宋体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 xml:space="preserve">                           2022年4月6日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宋体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宋体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方正仿宋_GBK" w:cs="宋体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此件公开发布</w:t>
      </w:r>
      <w:r>
        <w:rPr>
          <w:rFonts w:hint="eastAsia" w:ascii="Times New Roman" w:hAnsi="Times New Roman" w:eastAsia="方正仿宋_GBK" w:cs="宋体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spacing w:line="600" w:lineRule="exact"/>
        <w:rPr>
          <w:rFonts w:ascii="方正仿宋_GBK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方正仿宋_GBK" w:eastAsia="方正仿宋_GBK"/>
          <w:vanish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26085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5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</w:rPr>
          <w:t>- 1 -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26086"/>
      <w:docPartObj>
        <w:docPartGallery w:val="autotext"/>
      </w:docPartObj>
    </w:sdtPr>
    <w:sdtContent>
      <w:p>
        <w:pPr>
          <w:pStyle w:val="5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</w:rPr>
          <w:t>- 2 -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F1"/>
    <w:rsid w:val="00054B2C"/>
    <w:rsid w:val="00186F18"/>
    <w:rsid w:val="001B29FD"/>
    <w:rsid w:val="001D4E1D"/>
    <w:rsid w:val="001E62AC"/>
    <w:rsid w:val="00256583"/>
    <w:rsid w:val="00287718"/>
    <w:rsid w:val="002958C0"/>
    <w:rsid w:val="00300354"/>
    <w:rsid w:val="00336BD7"/>
    <w:rsid w:val="003E2173"/>
    <w:rsid w:val="004375A7"/>
    <w:rsid w:val="00465ED9"/>
    <w:rsid w:val="00485EE8"/>
    <w:rsid w:val="00607601"/>
    <w:rsid w:val="006236DB"/>
    <w:rsid w:val="006251EB"/>
    <w:rsid w:val="00627C57"/>
    <w:rsid w:val="006761A9"/>
    <w:rsid w:val="006A4739"/>
    <w:rsid w:val="006C28A5"/>
    <w:rsid w:val="006C716A"/>
    <w:rsid w:val="00800B09"/>
    <w:rsid w:val="008A1FBB"/>
    <w:rsid w:val="009569E5"/>
    <w:rsid w:val="0098529B"/>
    <w:rsid w:val="00A8021B"/>
    <w:rsid w:val="00B800A9"/>
    <w:rsid w:val="00BB0F49"/>
    <w:rsid w:val="00BB6339"/>
    <w:rsid w:val="00BD59F1"/>
    <w:rsid w:val="00C02CA9"/>
    <w:rsid w:val="00D36261"/>
    <w:rsid w:val="00D822F4"/>
    <w:rsid w:val="00DE0929"/>
    <w:rsid w:val="00DF681D"/>
    <w:rsid w:val="00E10AF5"/>
    <w:rsid w:val="00E32AAD"/>
    <w:rsid w:val="00E93D1A"/>
    <w:rsid w:val="00E95DD5"/>
    <w:rsid w:val="00EC1B42"/>
    <w:rsid w:val="00F65B11"/>
    <w:rsid w:val="00F713B4"/>
    <w:rsid w:val="13BF0CC3"/>
    <w:rsid w:val="1EE1496D"/>
    <w:rsid w:val="2E593E6B"/>
    <w:rsid w:val="5B1C62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uiPriority w:val="99"/>
    <w:pPr>
      <w:jc w:val="center"/>
    </w:pPr>
    <w:rPr>
      <w:lang w:val="zh-CN"/>
    </w:r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character" w:customStyle="1" w:styleId="9">
    <w:name w:val="页眉 Char"/>
    <w:link w:val="6"/>
    <w:qFormat/>
    <w:uiPriority w:val="99"/>
    <w:rPr>
      <w:sz w:val="18"/>
      <w:szCs w:val="18"/>
    </w:rPr>
  </w:style>
  <w:style w:type="character" w:customStyle="1" w:styleId="10">
    <w:name w:val="页脚 Char"/>
    <w:link w:val="5"/>
    <w:uiPriority w:val="99"/>
    <w:rPr>
      <w:sz w:val="18"/>
      <w:szCs w:val="18"/>
    </w:rPr>
  </w:style>
  <w:style w:type="character" w:customStyle="1" w:styleId="11">
    <w:name w:val="正文文本 Char"/>
    <w:semiHidden/>
    <w:uiPriority w:val="99"/>
    <w:rPr>
      <w:kern w:val="2"/>
      <w:sz w:val="21"/>
      <w:szCs w:val="22"/>
    </w:rPr>
  </w:style>
  <w:style w:type="character" w:customStyle="1" w:styleId="12">
    <w:name w:val="正文文本 Char1"/>
    <w:link w:val="3"/>
    <w:qFormat/>
    <w:uiPriority w:val="0"/>
    <w:rPr>
      <w:rFonts w:ascii="Times New Roman" w:hAnsi="Times New Roman" w:eastAsia="仿宋_GB2312"/>
      <w:b/>
      <w:color w:val="FF0000"/>
      <w:kern w:val="2"/>
      <w:sz w:val="44"/>
      <w:szCs w:val="32"/>
      <w:lang w:val="zh-CN" w:eastAsia="zh-CN"/>
    </w:rPr>
  </w:style>
  <w:style w:type="character" w:customStyle="1" w:styleId="13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标题 1 Char1"/>
    <w:basedOn w:val="8"/>
    <w:link w:val="2"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15">
    <w:name w:val="批注框文本 Char"/>
    <w:basedOn w:val="8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C79FC2-5698-41BC-AD8E-FAE302FA9B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96</Words>
  <Characters>551</Characters>
  <Lines>4</Lines>
  <Paragraphs>1</Paragraphs>
  <TotalTime>1</TotalTime>
  <ScaleCrop>false</ScaleCrop>
  <LinksUpToDate>false</LinksUpToDate>
  <CharactersWithSpaces>646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2020-08-03T03:18:00Z</dcterms:created>
  <dc:creator>胡娟</dc:creator>
  <cp:lastModifiedBy>胡娟</cp:lastModifiedBy>
  <cp:lastPrinted>2022-04-07T07:41:00Z</cp:lastPrinted>
  <dcterms:modified xsi:type="dcterms:W3CDTF">2022-08-09T02:26:31Z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