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bidi w:val="0"/>
        <w:spacing w:line="600" w:lineRule="exact"/>
        <w:rPr>
          <w:rFonts w:hint="default" w:ascii="Times New Roman" w:hAnsi="Times New Roman" w:eastAsia="黑体" w:cs="Times New Roman"/>
          <w:b w:val="0"/>
          <w:bCs/>
          <w:color w:val="000000" w:themeColor="text1"/>
          <w:sz w:val="28"/>
          <w:szCs w:val="28"/>
          <w:lang w:val="en-US" w:eastAsia="zh-CN"/>
          <w14:textFill>
            <w14:solidFill>
              <w14:schemeClr w14:val="tx1"/>
            </w14:solidFill>
          </w14:textFill>
        </w:rPr>
      </w:pPr>
      <w:r>
        <w:rPr>
          <w:rFonts w:hint="default" w:ascii="Times New Roman" w:hAnsi="Times New Roman" w:eastAsia="黑体" w:cs="Times New Roman"/>
          <w:b w:val="0"/>
          <w:bCs/>
          <w:color w:val="000000" w:themeColor="text1"/>
          <w:sz w:val="28"/>
          <w:szCs w:val="28"/>
          <w:lang w:val="en-US" w:eastAsia="zh-CN"/>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lang w:eastAsia="zh-CN"/>
          <w14:textFill>
            <w14:solidFill>
              <w14:schemeClr w14:val="tx1"/>
            </w14:solidFill>
          </w14:textFill>
        </w:rPr>
        <w:t>汕头市</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劳动关系和谐企业评价表</w:t>
      </w:r>
    </w:p>
    <w:p>
      <w:pPr>
        <w:keepNext w:val="0"/>
        <w:keepLines w:val="0"/>
        <w:pageBreakBefore w:val="0"/>
        <w:kinsoku/>
        <w:wordWrap/>
        <w:overflowPunct/>
        <w:topLinePunct w:val="0"/>
        <w:bidi w:val="0"/>
        <w:spacing w:line="600" w:lineRule="exact"/>
        <w:jc w:val="left"/>
        <w:rPr>
          <w:rFonts w:hint="default" w:ascii="Times New Roman" w:hAnsi="Times New Roman" w:cs="Times New Roman"/>
          <w:b w:val="0"/>
          <w:bCs/>
          <w:color w:val="000000" w:themeColor="text1"/>
          <w:sz w:val="24"/>
          <w14:textFill>
            <w14:solidFill>
              <w14:schemeClr w14:val="tx1"/>
            </w14:solidFill>
          </w14:textFill>
        </w:rPr>
      </w:pPr>
    </w:p>
    <w:p>
      <w:pPr>
        <w:pStyle w:val="4"/>
        <w:keepNext w:val="0"/>
        <w:keepLines w:val="0"/>
        <w:pageBreakBefore w:val="0"/>
        <w:kinsoku/>
        <w:wordWrap/>
        <w:overflowPunct/>
        <w:topLinePunct w:val="0"/>
        <w:bidi w:val="0"/>
        <w:spacing w:line="600" w:lineRule="exact"/>
        <w:textAlignment w:val="top"/>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填报企业名称：</w:t>
      </w:r>
      <w:r>
        <w:rPr>
          <w:rFonts w:hint="default" w:ascii="Times New Roman" w:hAnsi="Times New Roman" w:cs="Times New Roman"/>
          <w:b w:val="0"/>
          <w:bCs/>
          <w:color w:val="000000" w:themeColor="text1"/>
          <w14:textFill>
            <w14:solidFill>
              <w14:schemeClr w14:val="tx1"/>
            </w14:solidFill>
          </w14:textFill>
        </w:rPr>
        <w:tab/>
      </w:r>
      <w:r>
        <w:rPr>
          <w:rFonts w:hint="default" w:ascii="Times New Roman" w:hAnsi="Times New Roman" w:cs="Times New Roman"/>
          <w:b w:val="0"/>
          <w:bCs/>
          <w:color w:val="000000" w:themeColor="text1"/>
          <w14:textFill>
            <w14:solidFill>
              <w14:schemeClr w14:val="tx1"/>
            </w14:solidFill>
          </w14:textFill>
        </w:rPr>
        <w:t xml:space="preserve">            填报</w:t>
      </w:r>
      <w:r>
        <w:rPr>
          <w:rFonts w:hint="default" w:ascii="Times New Roman" w:hAnsi="Times New Roman" w:cs="Times New Roman"/>
          <w:b w:val="0"/>
          <w:bCs/>
          <w:color w:val="000000" w:themeColor="text1"/>
          <w:lang w:eastAsia="zh-CN"/>
          <w14:textFill>
            <w14:solidFill>
              <w14:schemeClr w14:val="tx1"/>
            </w14:solidFill>
          </w14:textFill>
        </w:rPr>
        <w:t>企业</w:t>
      </w:r>
      <w:r>
        <w:rPr>
          <w:rFonts w:hint="default" w:ascii="Times New Roman" w:hAnsi="Times New Roman" w:cs="Times New Roman"/>
          <w:b w:val="0"/>
          <w:bCs/>
          <w:color w:val="000000" w:themeColor="text1"/>
          <w14:textFill>
            <w14:solidFill>
              <w14:schemeClr w14:val="tx1"/>
            </w14:solidFill>
          </w14:textFill>
        </w:rPr>
        <w:t>负责人（签字）：           时间：  年  月  日</w:t>
      </w:r>
    </w:p>
    <w:tbl>
      <w:tblPr>
        <w:tblStyle w:val="6"/>
        <w:tblW w:w="13779" w:type="dxa"/>
        <w:tblInd w:w="0" w:type="dxa"/>
        <w:tblLayout w:type="fixed"/>
        <w:tblCellMar>
          <w:top w:w="15" w:type="dxa"/>
          <w:left w:w="15" w:type="dxa"/>
          <w:bottom w:w="15" w:type="dxa"/>
          <w:right w:w="15" w:type="dxa"/>
        </w:tblCellMar>
      </w:tblPr>
      <w:tblGrid>
        <w:gridCol w:w="1649"/>
        <w:gridCol w:w="1032"/>
        <w:gridCol w:w="797"/>
        <w:gridCol w:w="3267"/>
        <w:gridCol w:w="3260"/>
        <w:gridCol w:w="1340"/>
        <w:gridCol w:w="1014"/>
        <w:gridCol w:w="1420"/>
      </w:tblGrid>
      <w:tr>
        <w:tblPrEx>
          <w:tblLayout w:type="fixed"/>
          <w:tblCellMar>
            <w:top w:w="15" w:type="dxa"/>
            <w:left w:w="15" w:type="dxa"/>
            <w:bottom w:w="15" w:type="dxa"/>
            <w:right w:w="15" w:type="dxa"/>
          </w:tblCellMar>
        </w:tblPrEx>
        <w:trPr>
          <w:trHeight w:val="810" w:hRule="atLeast"/>
        </w:trPr>
        <w:tc>
          <w:tcPr>
            <w:tcW w:w="164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eastAsia="宋体" w:cs="Times New Roman"/>
                <w:b w:val="0"/>
                <w:bCs/>
                <w:color w:val="000000" w:themeColor="text1"/>
                <w:kern w:val="0"/>
                <w:sz w:val="24"/>
                <w:lang w:bidi="ar"/>
                <w14:textFill>
                  <w14:solidFill>
                    <w14:schemeClr w14:val="tx1"/>
                  </w14:solidFill>
                </w14:textFill>
              </w:rPr>
            </w:pPr>
            <w:r>
              <w:rPr>
                <w:rFonts w:hint="default" w:ascii="Times New Roman" w:hAnsi="Times New Roman" w:eastAsia="宋体" w:cs="Times New Roman"/>
                <w:b w:val="0"/>
                <w:bCs/>
                <w:color w:val="000000" w:themeColor="text1"/>
                <w:kern w:val="0"/>
                <w:sz w:val="24"/>
                <w:lang w:bidi="ar"/>
                <w14:textFill>
                  <w14:solidFill>
                    <w14:schemeClr w14:val="tx1"/>
                  </w14:solidFill>
                </w14:textFill>
              </w:rPr>
              <w:t>评价项目</w:t>
            </w:r>
          </w:p>
        </w:tc>
        <w:tc>
          <w:tcPr>
            <w:tcW w:w="103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eastAsia="宋体" w:cs="Times New Roman"/>
                <w:b w:val="0"/>
                <w:bCs/>
                <w:color w:val="000000" w:themeColor="text1"/>
                <w:sz w:val="24"/>
                <w14:textFill>
                  <w14:solidFill>
                    <w14:schemeClr w14:val="tx1"/>
                  </w14:solidFill>
                </w14:textFill>
              </w:rPr>
            </w:pPr>
            <w:r>
              <w:rPr>
                <w:rFonts w:hint="default" w:ascii="Times New Roman" w:hAnsi="Times New Roman" w:eastAsia="宋体" w:cs="Times New Roman"/>
                <w:b w:val="0"/>
                <w:bCs/>
                <w:color w:val="000000" w:themeColor="text1"/>
                <w:kern w:val="0"/>
                <w:sz w:val="24"/>
                <w:lang w:bidi="ar"/>
                <w14:textFill>
                  <w14:solidFill>
                    <w14:schemeClr w14:val="tx1"/>
                  </w14:solidFill>
                </w14:textFill>
              </w:rPr>
              <w:t>评价要素</w:t>
            </w:r>
          </w:p>
        </w:tc>
        <w:tc>
          <w:tcPr>
            <w:tcW w:w="79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eastAsia="宋体" w:cs="Times New Roman"/>
                <w:b w:val="0"/>
                <w:bCs/>
                <w:color w:val="000000" w:themeColor="text1"/>
                <w:sz w:val="24"/>
                <w14:textFill>
                  <w14:solidFill>
                    <w14:schemeClr w14:val="tx1"/>
                  </w14:solidFill>
                </w14:textFill>
              </w:rPr>
            </w:pPr>
            <w:r>
              <w:rPr>
                <w:rFonts w:hint="default" w:ascii="Times New Roman" w:hAnsi="Times New Roman" w:eastAsia="宋体" w:cs="Times New Roman"/>
                <w:b w:val="0"/>
                <w:bCs/>
                <w:color w:val="000000" w:themeColor="text1"/>
                <w:kern w:val="0"/>
                <w:sz w:val="24"/>
                <w:lang w:bidi="ar"/>
                <w14:textFill>
                  <w14:solidFill>
                    <w14:schemeClr w14:val="tx1"/>
                  </w14:solidFill>
                </w14:textFill>
              </w:rPr>
              <w:t>分值</w:t>
            </w:r>
          </w:p>
        </w:tc>
        <w:tc>
          <w:tcPr>
            <w:tcW w:w="326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eastAsia="宋体" w:cs="Times New Roman"/>
                <w:b w:val="0"/>
                <w:bCs/>
                <w:color w:val="000000" w:themeColor="text1"/>
                <w:sz w:val="24"/>
                <w14:textFill>
                  <w14:solidFill>
                    <w14:schemeClr w14:val="tx1"/>
                  </w14:solidFill>
                </w14:textFill>
              </w:rPr>
            </w:pPr>
            <w:r>
              <w:rPr>
                <w:rFonts w:hint="default" w:ascii="Times New Roman" w:hAnsi="Times New Roman" w:eastAsia="宋体" w:cs="Times New Roman"/>
                <w:b w:val="0"/>
                <w:bCs/>
                <w:color w:val="000000" w:themeColor="text1"/>
                <w:kern w:val="0"/>
                <w:sz w:val="24"/>
                <w:lang w:bidi="ar"/>
                <w14:textFill>
                  <w14:solidFill>
                    <w14:schemeClr w14:val="tx1"/>
                  </w14:solidFill>
                </w14:textFill>
              </w:rPr>
              <w:t>评价内容</w:t>
            </w:r>
          </w:p>
        </w:tc>
        <w:tc>
          <w:tcPr>
            <w:tcW w:w="326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val="0"/>
                <w:bCs/>
                <w:color w:val="000000" w:themeColor="text1"/>
                <w:sz w:val="24"/>
                <w:lang w:val="en-US" w:eastAsia="zh-CN"/>
                <w14:textFill>
                  <w14:solidFill>
                    <w14:schemeClr w14:val="tx1"/>
                  </w14:solidFill>
                </w14:textFill>
              </w:rPr>
              <w:t>具体情况及</w:t>
            </w:r>
            <w:r>
              <w:rPr>
                <w:rFonts w:hint="eastAsia" w:ascii="Times New Roman" w:hAnsi="Times New Roman" w:cs="Times New Roman"/>
                <w:b w:val="0"/>
                <w:bCs/>
                <w:color w:val="000000" w:themeColor="text1"/>
                <w:sz w:val="24"/>
                <w:lang w:val="en-US" w:eastAsia="zh-CN"/>
                <w14:textFill>
                  <w14:solidFill>
                    <w14:schemeClr w14:val="tx1"/>
                  </w14:solidFill>
                </w14:textFill>
              </w:rPr>
              <w:t>相关</w:t>
            </w:r>
            <w:r>
              <w:rPr>
                <w:rFonts w:hint="default" w:ascii="Times New Roman" w:hAnsi="Times New Roman" w:cs="Times New Roman"/>
                <w:b w:val="0"/>
                <w:bCs/>
                <w:color w:val="000000" w:themeColor="text1"/>
                <w:sz w:val="24"/>
                <w:lang w:val="en-US" w:eastAsia="zh-CN"/>
                <w14:textFill>
                  <w14:solidFill>
                    <w14:schemeClr w14:val="tx1"/>
                  </w14:solidFill>
                </w14:textFill>
              </w:rPr>
              <w:t>材料</w:t>
            </w:r>
          </w:p>
        </w:tc>
        <w:tc>
          <w:tcPr>
            <w:tcW w:w="134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eastAsia="宋体" w:cs="Times New Roman"/>
                <w:b w:val="0"/>
                <w:bCs/>
                <w:color w:val="000000" w:themeColor="text1"/>
                <w:kern w:val="0"/>
                <w:sz w:val="24"/>
                <w:lang w:bidi="ar"/>
                <w14:textFill>
                  <w14:solidFill>
                    <w14:schemeClr w14:val="tx1"/>
                  </w14:solidFill>
                </w14:textFill>
              </w:rPr>
            </w:pPr>
            <w:r>
              <w:rPr>
                <w:rFonts w:hint="default" w:ascii="Times New Roman" w:hAnsi="Times New Roman" w:eastAsia="宋体" w:cs="Times New Roman"/>
                <w:b w:val="0"/>
                <w:bCs/>
                <w:color w:val="000000" w:themeColor="text1"/>
                <w:kern w:val="0"/>
                <w:sz w:val="24"/>
                <w:lang w:bidi="ar"/>
                <w14:textFill>
                  <w14:solidFill>
                    <w14:schemeClr w14:val="tx1"/>
                  </w14:solidFill>
                </w14:textFill>
              </w:rPr>
              <w:t>评分</w:t>
            </w:r>
          </w:p>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eastAsia="宋体" w:cs="Times New Roman"/>
                <w:b w:val="0"/>
                <w:bCs/>
                <w:color w:val="000000" w:themeColor="text1"/>
                <w:sz w:val="24"/>
                <w14:textFill>
                  <w14:solidFill>
                    <w14:schemeClr w14:val="tx1"/>
                  </w14:solidFill>
                </w14:textFill>
              </w:rPr>
            </w:pPr>
            <w:r>
              <w:rPr>
                <w:rFonts w:hint="default" w:ascii="Times New Roman" w:hAnsi="Times New Roman" w:eastAsia="宋体" w:cs="Times New Roman"/>
                <w:b w:val="0"/>
                <w:bCs/>
                <w:color w:val="000000" w:themeColor="text1"/>
                <w:kern w:val="0"/>
                <w:sz w:val="24"/>
                <w:lang w:bidi="ar"/>
                <w14:textFill>
                  <w14:solidFill>
                    <w14:schemeClr w14:val="tx1"/>
                  </w14:solidFill>
                </w14:textFill>
              </w:rPr>
              <w:t>细则</w:t>
            </w:r>
          </w:p>
        </w:tc>
        <w:tc>
          <w:tcPr>
            <w:tcW w:w="101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eastAsia="宋体" w:cs="Times New Roman"/>
                <w:b w:val="0"/>
                <w:bCs/>
                <w:color w:val="000000" w:themeColor="text1"/>
                <w:kern w:val="0"/>
                <w:sz w:val="24"/>
                <w:lang w:bidi="ar"/>
                <w14:textFill>
                  <w14:solidFill>
                    <w14:schemeClr w14:val="tx1"/>
                  </w14:solidFill>
                </w14:textFill>
              </w:rPr>
            </w:pPr>
            <w:r>
              <w:rPr>
                <w:rFonts w:hint="default" w:ascii="Times New Roman" w:hAnsi="Times New Roman" w:eastAsia="宋体" w:cs="Times New Roman"/>
                <w:b w:val="0"/>
                <w:bCs/>
                <w:color w:val="000000" w:themeColor="text1"/>
                <w:kern w:val="0"/>
                <w:sz w:val="24"/>
                <w:lang w:bidi="ar"/>
                <w14:textFill>
                  <w14:solidFill>
                    <w14:schemeClr w14:val="tx1"/>
                  </w14:solidFill>
                </w14:textFill>
              </w:rPr>
              <w:t>创建</w:t>
            </w:r>
          </w:p>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eastAsia="宋体" w:cs="Times New Roman"/>
                <w:b w:val="0"/>
                <w:bCs/>
                <w:color w:val="000000" w:themeColor="text1"/>
                <w:kern w:val="0"/>
                <w:sz w:val="24"/>
                <w:lang w:bidi="ar"/>
                <w14:textFill>
                  <w14:solidFill>
                    <w14:schemeClr w14:val="tx1"/>
                  </w14:solidFill>
                </w14:textFill>
              </w:rPr>
            </w:pPr>
            <w:r>
              <w:rPr>
                <w:rFonts w:hint="default" w:ascii="Times New Roman" w:hAnsi="Times New Roman" w:eastAsia="宋体" w:cs="Times New Roman"/>
                <w:b w:val="0"/>
                <w:bCs/>
                <w:color w:val="000000" w:themeColor="text1"/>
                <w:kern w:val="0"/>
                <w:sz w:val="24"/>
                <w:lang w:bidi="ar"/>
                <w14:textFill>
                  <w14:solidFill>
                    <w14:schemeClr w14:val="tx1"/>
                  </w14:solidFill>
                </w14:textFill>
              </w:rPr>
              <w:t>单位</w:t>
            </w:r>
          </w:p>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eastAsia="宋体" w:cs="Times New Roman"/>
                <w:b w:val="0"/>
                <w:bCs/>
                <w:color w:val="000000" w:themeColor="text1"/>
                <w:sz w:val="24"/>
                <w14:textFill>
                  <w14:solidFill>
                    <w14:schemeClr w14:val="tx1"/>
                  </w14:solidFill>
                </w14:textFill>
              </w:rPr>
            </w:pPr>
            <w:r>
              <w:rPr>
                <w:rFonts w:hint="default" w:ascii="Times New Roman" w:hAnsi="Times New Roman" w:eastAsia="宋体" w:cs="Times New Roman"/>
                <w:b w:val="0"/>
                <w:bCs/>
                <w:color w:val="000000" w:themeColor="text1"/>
                <w:kern w:val="0"/>
                <w:sz w:val="24"/>
                <w:lang w:bidi="ar"/>
                <w14:textFill>
                  <w14:solidFill>
                    <w14:schemeClr w14:val="tx1"/>
                  </w14:solidFill>
                </w14:textFill>
              </w:rPr>
              <w:t>自评分</w:t>
            </w:r>
          </w:p>
        </w:tc>
        <w:tc>
          <w:tcPr>
            <w:tcW w:w="1420"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cs="Times New Roman"/>
                <w:b w:val="0"/>
                <w:bCs/>
                <w:color w:val="000000" w:themeColor="text1"/>
                <w:kern w:val="0"/>
                <w:sz w:val="24"/>
                <w:lang w:eastAsia="zh-CN" w:bidi="ar"/>
                <w14:textFill>
                  <w14:solidFill>
                    <w14:schemeClr w14:val="tx1"/>
                  </w14:solidFill>
                </w14:textFill>
              </w:rPr>
            </w:pPr>
            <w:r>
              <w:rPr>
                <w:rFonts w:hint="default" w:ascii="Times New Roman" w:hAnsi="Times New Roman" w:eastAsia="宋体" w:cs="Times New Roman"/>
                <w:b w:val="0"/>
                <w:bCs/>
                <w:color w:val="000000" w:themeColor="text1"/>
                <w:kern w:val="0"/>
                <w:sz w:val="24"/>
                <w:lang w:bidi="ar"/>
                <w14:textFill>
                  <w14:solidFill>
                    <w14:schemeClr w14:val="tx1"/>
                  </w14:solidFill>
                </w14:textFill>
              </w:rPr>
              <w:t>市</w:t>
            </w:r>
            <w:r>
              <w:rPr>
                <w:rFonts w:hint="default" w:ascii="Times New Roman" w:hAnsi="Times New Roman" w:cs="Times New Roman"/>
                <w:b w:val="0"/>
                <w:bCs/>
                <w:color w:val="000000" w:themeColor="text1"/>
                <w:kern w:val="0"/>
                <w:sz w:val="24"/>
                <w:lang w:val="en-US" w:eastAsia="zh-CN" w:bidi="ar"/>
                <w14:textFill>
                  <w14:solidFill>
                    <w14:schemeClr w14:val="tx1"/>
                  </w14:solidFill>
                </w14:textFill>
              </w:rPr>
              <w:t>/</w:t>
            </w:r>
            <w:r>
              <w:rPr>
                <w:rFonts w:hint="default" w:ascii="Times New Roman" w:hAnsi="Times New Roman" w:cs="Times New Roman"/>
                <w:b w:val="0"/>
                <w:bCs/>
                <w:color w:val="000000" w:themeColor="text1"/>
                <w:kern w:val="0"/>
                <w:sz w:val="24"/>
                <w:lang w:eastAsia="zh-CN" w:bidi="ar"/>
                <w14:textFill>
                  <w14:solidFill>
                    <w14:schemeClr w14:val="tx1"/>
                  </w14:solidFill>
                </w14:textFill>
              </w:rPr>
              <w:t>区（</w:t>
            </w:r>
            <w:r>
              <w:rPr>
                <w:rFonts w:hint="default" w:ascii="Times New Roman" w:hAnsi="Times New Roman" w:eastAsia="宋体" w:cs="Times New Roman"/>
                <w:b w:val="0"/>
                <w:bCs/>
                <w:color w:val="000000" w:themeColor="text1"/>
                <w:kern w:val="0"/>
                <w:sz w:val="24"/>
                <w:lang w:bidi="ar"/>
                <w14:textFill>
                  <w14:solidFill>
                    <w14:schemeClr w14:val="tx1"/>
                  </w14:solidFill>
                </w14:textFill>
              </w:rPr>
              <w:t>县</w:t>
            </w:r>
            <w:r>
              <w:rPr>
                <w:rFonts w:hint="default" w:ascii="Times New Roman" w:hAnsi="Times New Roman" w:cs="Times New Roman"/>
                <w:b w:val="0"/>
                <w:bCs/>
                <w:color w:val="000000" w:themeColor="text1"/>
                <w:kern w:val="0"/>
                <w:sz w:val="24"/>
                <w:lang w:eastAsia="zh-CN" w:bidi="ar"/>
                <w14:textFill>
                  <w14:solidFill>
                    <w14:schemeClr w14:val="tx1"/>
                  </w14:solidFill>
                </w14:textFill>
              </w:rPr>
              <w:t>）</w:t>
            </w:r>
          </w:p>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eastAsia="宋体" w:cs="Times New Roman"/>
                <w:b w:val="0"/>
                <w:bCs/>
                <w:color w:val="000000" w:themeColor="text1"/>
                <w:kern w:val="0"/>
                <w:sz w:val="24"/>
                <w:lang w:val="en-US" w:eastAsia="zh-CN" w:bidi="ar"/>
                <w14:textFill>
                  <w14:solidFill>
                    <w14:schemeClr w14:val="tx1"/>
                  </w14:solidFill>
                </w14:textFill>
              </w:rPr>
            </w:pPr>
            <w:r>
              <w:rPr>
                <w:rFonts w:hint="default" w:ascii="Times New Roman" w:hAnsi="Times New Roman" w:eastAsia="宋体" w:cs="Times New Roman"/>
                <w:b w:val="0"/>
                <w:bCs/>
                <w:color w:val="000000" w:themeColor="text1"/>
                <w:kern w:val="0"/>
                <w:sz w:val="24"/>
                <w:lang w:bidi="ar"/>
                <w14:textFill>
                  <w14:solidFill>
                    <w14:schemeClr w14:val="tx1"/>
                  </w14:solidFill>
                </w14:textFill>
              </w:rPr>
              <w:t>级三方</w:t>
            </w:r>
          </w:p>
          <w:p>
            <w:pPr>
              <w:keepNext w:val="0"/>
              <w:keepLines w:val="0"/>
              <w:pageBreakBefore w:val="0"/>
              <w:widowControl/>
              <w:kinsoku/>
              <w:wordWrap/>
              <w:overflowPunct/>
              <w:topLinePunct w:val="0"/>
              <w:bidi w:val="0"/>
              <w:spacing w:line="600" w:lineRule="exact"/>
              <w:jc w:val="center"/>
              <w:textAlignment w:val="center"/>
              <w:rPr>
                <w:rFonts w:hint="default" w:ascii="Times New Roman" w:hAnsi="Times New Roman" w:eastAsia="宋体" w:cs="Times New Roman"/>
                <w:b w:val="0"/>
                <w:bCs/>
                <w:color w:val="000000" w:themeColor="text1"/>
                <w:sz w:val="24"/>
                <w14:textFill>
                  <w14:solidFill>
                    <w14:schemeClr w14:val="tx1"/>
                  </w14:solidFill>
                </w14:textFill>
              </w:rPr>
            </w:pPr>
            <w:r>
              <w:rPr>
                <w:rFonts w:hint="default" w:ascii="Times New Roman" w:hAnsi="Times New Roman" w:eastAsia="宋体" w:cs="Times New Roman"/>
                <w:b w:val="0"/>
                <w:bCs/>
                <w:color w:val="000000" w:themeColor="text1"/>
                <w:kern w:val="0"/>
                <w:sz w:val="24"/>
                <w:lang w:bidi="ar"/>
                <w14:textFill>
                  <w14:solidFill>
                    <w14:schemeClr w14:val="tx1"/>
                  </w14:solidFill>
                </w14:textFill>
              </w:rPr>
              <w:t>考评分</w:t>
            </w:r>
          </w:p>
        </w:tc>
      </w:tr>
      <w:tr>
        <w:tblPrEx>
          <w:tblLayout w:type="fixed"/>
          <w:tblCellMar>
            <w:top w:w="15" w:type="dxa"/>
            <w:left w:w="15" w:type="dxa"/>
            <w:bottom w:w="15" w:type="dxa"/>
            <w:right w:w="15" w:type="dxa"/>
          </w:tblCellMar>
        </w:tblPrEx>
        <w:trPr>
          <w:trHeight w:val="90" w:hRule="atLeast"/>
        </w:trPr>
        <w:tc>
          <w:tcPr>
            <w:tcW w:w="1649" w:type="dxa"/>
            <w:vMerge w:val="restart"/>
            <w:tcBorders>
              <w:top w:val="single" w:color="auto"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60" w:firstLineChars="300"/>
              <w:jc w:val="both"/>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党建</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引领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（3分）</w:t>
            </w:r>
          </w:p>
        </w:tc>
        <w:tc>
          <w:tcPr>
            <w:tcW w:w="1032"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1.1党组织建设</w:t>
            </w:r>
          </w:p>
        </w:tc>
        <w:tc>
          <w:tcPr>
            <w:tcW w:w="797"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1分</w:t>
            </w:r>
          </w:p>
        </w:tc>
        <w:tc>
          <w:tcPr>
            <w:tcW w:w="326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坚持把党建工作摆在突出位置，</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企业内部党组织健全，隶属关系明确，设置规范，责任明晰。</w:t>
            </w:r>
          </w:p>
        </w:tc>
        <w:tc>
          <w:tcPr>
            <w:tcW w:w="3260" w:type="dxa"/>
            <w:tcBorders>
              <w:top w:val="single" w:color="auto" w:sz="4" w:space="0"/>
              <w:left w:val="single" w:color="000000" w:sz="4" w:space="0"/>
              <w:bottom w:val="single" w:color="000000"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是否有上级党组织批复企业设立党组织等相关文件：是□，否□（如填是，请提供对应批复文件）</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lang w:val="en-US" w:eastAsia="zh-CN"/>
                <w14:textFill>
                  <w14:solidFill>
                    <w14:schemeClr w14:val="tx1"/>
                  </w14:solidFill>
                </w14:textFill>
              </w:rPr>
            </w:pPr>
          </w:p>
        </w:tc>
        <w:tc>
          <w:tcPr>
            <w:tcW w:w="1340"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1分</w:t>
            </w:r>
          </w:p>
        </w:tc>
        <w:tc>
          <w:tcPr>
            <w:tcW w:w="101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2737" w:hRule="atLeast"/>
        </w:trPr>
        <w:tc>
          <w:tcPr>
            <w:tcW w:w="1649" w:type="dxa"/>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1.2党建队伍</w:t>
            </w:r>
          </w:p>
        </w:tc>
        <w:tc>
          <w:tcPr>
            <w:tcW w:w="797"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1分</w:t>
            </w:r>
          </w:p>
        </w:tc>
        <w:tc>
          <w:tcPr>
            <w:tcW w:w="326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党组织具有较强的组织力、号召力和凝聚力</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严格党员的发展、教育、管理和监督，</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积极</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做好服务党员工作，扩大党的工作的覆盖面</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党员先锋模范作用有效发挥。</w:t>
            </w:r>
          </w:p>
        </w:tc>
        <w:tc>
          <w:tcPr>
            <w:tcW w:w="326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党员人数：</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党员人数占全体职工总数比例：</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企业党组织能严格抓好党员的发展、教育、管理和监督，在企业生产经营中发挥党组织的堡垒作用和党员的先锋模范作用：是□，否□（如填是，请提供对应</w:t>
            </w:r>
            <w:r>
              <w:rPr>
                <w:rFonts w:hint="eastAsia"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相关</w:t>
            </w: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材料）</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lang w:val="en-US" w:eastAsia="zh-CN"/>
                <w14:textFill>
                  <w14:solidFill>
                    <w14:schemeClr w14:val="tx1"/>
                  </w14:solidFill>
                </w14:textFill>
              </w:rPr>
            </w:pP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2329" w:hRule="atLeast"/>
        </w:trPr>
        <w:tc>
          <w:tcPr>
            <w:tcW w:w="164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60" w:firstLineChars="300"/>
              <w:jc w:val="both"/>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党建</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引领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（3分）</w:t>
            </w:r>
          </w:p>
        </w:tc>
        <w:tc>
          <w:tcPr>
            <w:tcW w:w="103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1.3党建制度</w:t>
            </w:r>
          </w:p>
        </w:tc>
        <w:tc>
          <w:tcPr>
            <w:tcW w:w="79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1分</w:t>
            </w:r>
          </w:p>
        </w:tc>
        <w:tc>
          <w:tcPr>
            <w:tcW w:w="326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党内组织生活正常开展，定期</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开展“三会一课”</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，组织开展主题党日活动，做到党建工作有氛围、有特点。</w:t>
            </w:r>
          </w:p>
        </w:tc>
        <w:tc>
          <w:tcPr>
            <w:tcW w:w="326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企业党组织定期开展党内组织生活：是□，否□（如填是，请提供“三会一课”、主题党日活动等党建活动的记录、图片、宣传报道等）</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2474" w:hRule="atLeast"/>
        </w:trPr>
        <w:tc>
          <w:tcPr>
            <w:tcW w:w="1649" w:type="dxa"/>
            <w:vMerge w:val="restart"/>
            <w:tcBorders>
              <w:top w:val="single" w:color="auto"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lang w:val="en-US" w:eastAsia="zh-CN"/>
                <w14:textFill>
                  <w14:solidFill>
                    <w14:schemeClr w14:val="tx1"/>
                  </w14:solidFill>
                </w14:textFill>
              </w:rPr>
            </w:pPr>
            <w:r>
              <w:rPr>
                <w:rFonts w:hint="default" w:ascii="Times New Roman" w:hAnsi="Times New Roman" w:cs="Times New Roman"/>
                <w:b w:val="0"/>
                <w:bCs/>
                <w:color w:val="000000" w:themeColor="text1"/>
                <w:sz w:val="22"/>
                <w:szCs w:val="22"/>
                <w:lang w:val="en-US" w:eastAsia="zh-CN"/>
                <w14:textFill>
                  <w14:solidFill>
                    <w14:schemeClr w14:val="tx1"/>
                  </w14:solidFill>
                </w14:textFill>
              </w:rPr>
              <w:t>2</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劳动</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用工</w:t>
            </w:r>
          </w:p>
          <w:p>
            <w:pPr>
              <w:keepNext w:val="0"/>
              <w:keepLines w:val="0"/>
              <w:pageBreakBefore w:val="0"/>
              <w:widowControl/>
              <w:kinsoku/>
              <w:wordWrap/>
              <w:overflowPunct/>
              <w:topLinePunct w:val="0"/>
              <w:autoSpaceDE/>
              <w:autoSpaceDN/>
              <w:bidi w:val="0"/>
              <w:adjustRightInd/>
              <w:snapToGrid/>
              <w:spacing w:line="360" w:lineRule="exact"/>
              <w:ind w:firstLine="440" w:firstLineChars="200"/>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2</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.1职工招用</w:t>
            </w:r>
          </w:p>
        </w:tc>
        <w:tc>
          <w:tcPr>
            <w:tcW w:w="797"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3分</w:t>
            </w:r>
          </w:p>
        </w:tc>
        <w:tc>
          <w:tcPr>
            <w:tcW w:w="3267"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①依法招用劳动者；②无就业歧视和就业欺诈行为；③</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配合完成</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就业失业监测调查（含企业用工定点监测系统、失业动态监测、人社部重点监测企业监测等）</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w:t>
            </w:r>
          </w:p>
        </w:tc>
        <w:tc>
          <w:tcPr>
            <w:tcW w:w="3260"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①②企业在对外招聘时无存在违法招用童工、涉及就业歧视和就业欺诈行为等违规行为：是□，否□</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③企业能积极配合人社部门完成就业失业监测调查（含企业用工定点监测系统、失业动态监测、人社部重点监测企业监测等）</w: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：是□，否□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lang w:val="en-US" w:eastAsia="zh-CN"/>
                <w14:textFill>
                  <w14:solidFill>
                    <w14:schemeClr w14:val="tx1"/>
                  </w14:solidFill>
                </w14:textFill>
              </w:rPr>
            </w:pP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③</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各1分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481" w:hRule="atLeast"/>
        </w:trPr>
        <w:tc>
          <w:tcPr>
            <w:tcW w:w="1649" w:type="dxa"/>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2</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.2合同签订</w:t>
            </w:r>
          </w:p>
        </w:tc>
        <w:tc>
          <w:tcPr>
            <w:tcW w:w="797"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 xml:space="preserve">①依法签订劳动合同且合同内容合法；②劳动合同签订率100%；③单位和职工各执一份劳动合同文本。                          </w:t>
            </w:r>
          </w:p>
        </w:tc>
        <w:tc>
          <w:tcPr>
            <w:tcW w:w="326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劳动合同签订数：</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劳动合同签订率：</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企业和职工各执一份劳动合同文本：</w: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是□，否□</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（企业提供近一个月职工花名册，申报后由三方办随机抽查十份劳动合同检查劳动合同签订情况）</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①②③</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各</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 xml:space="preserve">分      </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2343" w:hRule="atLeast"/>
        </w:trPr>
        <w:tc>
          <w:tcPr>
            <w:tcW w:w="1649"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lang w:val="en-US" w:eastAsia="zh-CN"/>
                <w14:textFill>
                  <w14:solidFill>
                    <w14:schemeClr w14:val="tx1"/>
                  </w14:solidFill>
                </w14:textFill>
              </w:rPr>
            </w:pPr>
            <w:r>
              <w:rPr>
                <w:rFonts w:hint="default" w:ascii="Times New Roman" w:hAnsi="Times New Roman" w:cs="Times New Roman"/>
                <w:b w:val="0"/>
                <w:bCs/>
                <w:color w:val="000000" w:themeColor="text1"/>
                <w:sz w:val="22"/>
                <w:szCs w:val="22"/>
                <w:lang w:val="en-US" w:eastAsia="zh-CN"/>
                <w14:textFill>
                  <w14:solidFill>
                    <w14:schemeClr w14:val="tx1"/>
                  </w14:solidFill>
                </w14:textFill>
              </w:rPr>
              <w:t>2</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劳动</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用工</w:t>
            </w:r>
          </w:p>
          <w:p>
            <w:pPr>
              <w:keepNext w:val="0"/>
              <w:keepLines w:val="0"/>
              <w:pageBreakBefore w:val="0"/>
              <w:widowControl/>
              <w:kinsoku/>
              <w:wordWrap/>
              <w:overflowPunct/>
              <w:topLinePunct w:val="0"/>
              <w:autoSpaceDE/>
              <w:autoSpaceDN/>
              <w:bidi w:val="0"/>
              <w:adjustRightInd/>
              <w:snapToGrid/>
              <w:spacing w:line="360" w:lineRule="exact"/>
              <w:ind w:firstLine="440" w:firstLineChars="200"/>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2</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.3合同履行</w:t>
            </w:r>
          </w:p>
        </w:tc>
        <w:tc>
          <w:tcPr>
            <w:tcW w:w="797"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劳动合同的履行</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（使用</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劳务派遣用工</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形式的，应合法合规）</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、变更、解除、终止遵循合法、公平、平等自愿、协商一致、诚实信用的原则</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当年离职员工人数：</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劳务派遣员工人数：</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企业订立、履行、变更、续签、解除或者终止劳动合同时，无存在违法行为：是□否□（如填是，需提供续签、变更、解除劳动合同等环节告知劳动者或与劳动者协商等</w:t>
            </w:r>
            <w:r>
              <w:rPr>
                <w:rFonts w:hint="eastAsia"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相关</w:t>
            </w: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材料）</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018" w:hRule="atLeast"/>
        </w:trPr>
        <w:tc>
          <w:tcPr>
            <w:tcW w:w="1649"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2</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.4建立职工名册</w:t>
            </w:r>
          </w:p>
        </w:tc>
        <w:tc>
          <w:tcPr>
            <w:tcW w:w="79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2</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①主动进行劳动就业用工登记；②建立职工名册制度。</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①就业登记人数：</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②是否建立职工名册制度：是□，否□（如填是，请提供近一个月职工名册）</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lang w:eastAsia="zh-CN"/>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①②各1分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4009" w:hRule="atLeast"/>
        </w:trPr>
        <w:tc>
          <w:tcPr>
            <w:tcW w:w="1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lang w:val="en-US" w:eastAsia="zh-CN"/>
                <w14:textFill>
                  <w14:solidFill>
                    <w14:schemeClr w14:val="tx1"/>
                  </w14:solidFill>
                </w14:textFill>
              </w:rPr>
            </w:pPr>
            <w:r>
              <w:rPr>
                <w:rFonts w:hint="default" w:ascii="Times New Roman" w:hAnsi="Times New Roman" w:cs="Times New Roman"/>
                <w:b w:val="0"/>
                <w:bCs/>
                <w:color w:val="000000" w:themeColor="text1"/>
                <w:sz w:val="22"/>
                <w:szCs w:val="22"/>
                <w:lang w:val="en-US" w:eastAsia="zh-CN"/>
                <w14:textFill>
                  <w14:solidFill>
                    <w14:schemeClr w14:val="tx1"/>
                  </w14:solidFill>
                </w14:textFill>
              </w:rPr>
              <w:t>3</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劳动</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规章</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（8分）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.1制度建全</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依法建立和完善劳动报酬、工作时间、休息休假、社会保险和福利、职工培训、劳动纪律等制度。</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是否依法合理制定劳动报酬、工作时间、休息休假、社会保险和福利、职工培训、劳动纪律等制度：是□，否□</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企业依法制定劳动规章制度包括：（请详细列明，并提供已公示的劳动规章制度予以</w:t>
            </w:r>
            <w:r>
              <w:rPr>
                <w:rFonts w:hint="eastAsia"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佐证</w:t>
            </w: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.2程序合法</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①制定、修改劳动规章制度和决定涉及职工切身利益的重大事项，应提出方案意见；②应当经职工（代表）大会或者全体职工讨论；③与工会或者职工代表平等协商确定。</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企业依法制定</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修改劳动规章制度和决定涉及</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职工切身利益的重大事项，</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是否履行民主程序：</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是□，否□（如填是，请提供最近一次重大事项民主决议相关文件，如：会议纪要、民主投票等</w:t>
            </w:r>
            <w:r>
              <w:rPr>
                <w:rFonts w:hint="eastAsia" w:ascii="Times New Roman" w:hAnsi="Times New Roman" w:eastAsia="仿宋" w:cs="Times New Roman"/>
                <w:color w:val="000000" w:themeColor="text1"/>
                <w:sz w:val="18"/>
                <w:szCs w:val="18"/>
                <w:shd w:val="clear" w:color="auto" w:fill="auto"/>
                <w:lang w:eastAsia="zh-CN"/>
                <w14:textFill>
                  <w14:solidFill>
                    <w14:schemeClr w14:val="tx1"/>
                  </w14:solidFill>
                </w14:textFill>
              </w:rPr>
              <w:t>相关</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材料）</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①②③各1分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3250"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.3公示告知</w:t>
            </w:r>
          </w:p>
        </w:tc>
        <w:tc>
          <w:tcPr>
            <w:tcW w:w="79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326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劳动规章制度、重大事项应公示和告知职工。</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企业在劳动规章制度、重大事项出台前是否履行公示和告知程序</w:t>
            </w:r>
            <w:r>
              <w:rPr>
                <w:rFonts w:hint="default" w:ascii="Times New Roman" w:hAnsi="Times New Roman" w:eastAsia="仿宋" w:cs="Times New Roman"/>
                <w:b w:val="0"/>
                <w:bCs/>
                <w:color w:val="000000" w:themeColor="text1"/>
                <w:sz w:val="18"/>
                <w:szCs w:val="18"/>
                <w:lang w:val="en-US"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是□，否□（如填是，请提供相关公示情况，如：公告上墙图片、企业邮件公告等</w:t>
            </w:r>
            <w:r>
              <w:rPr>
                <w:rFonts w:hint="eastAsia" w:ascii="Times New Roman" w:hAnsi="Times New Roman" w:eastAsia="仿宋" w:cs="Times New Roman"/>
                <w:color w:val="000000" w:themeColor="text1"/>
                <w:sz w:val="18"/>
                <w:szCs w:val="18"/>
                <w:shd w:val="clear" w:color="auto" w:fill="auto"/>
                <w:lang w:eastAsia="zh-CN"/>
                <w14:textFill>
                  <w14:solidFill>
                    <w14:schemeClr w14:val="tx1"/>
                  </w14:solidFill>
                </w14:textFill>
              </w:rPr>
              <w:t>相关</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材料）</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lang w:val="en-US"/>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16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b w:val="0"/>
                <w:bCs/>
                <w:color w:val="000000" w:themeColor="text1"/>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lang w:val="en-US" w:eastAsia="zh-CN"/>
                <w14:textFill>
                  <w14:solidFill>
                    <w14:schemeClr w14:val="tx1"/>
                  </w14:solidFill>
                </w14:textFill>
              </w:rPr>
            </w:pPr>
            <w:r>
              <w:rPr>
                <w:rFonts w:hint="default" w:ascii="Times New Roman" w:hAnsi="Times New Roman" w:cs="Times New Roman"/>
                <w:b w:val="0"/>
                <w:bCs/>
                <w:color w:val="000000" w:themeColor="text1"/>
                <w:sz w:val="22"/>
                <w:szCs w:val="22"/>
                <w:lang w:val="en-US" w:eastAsia="zh-CN"/>
                <w14:textFill>
                  <w14:solidFill>
                    <w14:schemeClr w14:val="tx1"/>
                  </w14:solidFill>
                </w14:textFill>
              </w:rPr>
              <w:t>4</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工资</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分配</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4</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.1工资协商</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 xml:space="preserve">①建立以工资集体协商为主要形式的工资分配决定机制和工资水平调整机制；②每年应进行一次工资集体协商。   </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①企业是否健全工资分配决定机制和工资水平调整机制:</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是□，否□（如填是，请提供相应材料）</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②企业是否定期开展工资集体协商：</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是□，否□</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最近一次开展工资集体协商时间：</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年</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 xml:space="preserve">  月</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 xml:space="preserve"> 日</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（请对应提供协商会议纪要或图片等文件）</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①2分</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，②</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16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4</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.2劳动定额</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 xml:space="preserve"> </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 xml:space="preserve"> </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 xml:space="preserve">①合理确定、调整劳动定额或者工作任务报酬（计件单价报酬）标准；②劳动定额标准能够确保同岗位绝大多数劳动者在法定工作时间内完成；③经职工（代表）大会通过。                     </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①②企业确定的劳动定额标准是否科学、合理：是□，否□</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③劳动定额标准是否经职工（代表）大会通过：是□，否□（如填是，请提供最近一次劳动定额标准民主决议相关文件，如：会议纪要、民主投票等</w:t>
            </w:r>
            <w:r>
              <w:rPr>
                <w:rFonts w:hint="eastAsia"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相关</w:t>
            </w: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材料）</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①②③各1分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16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4</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.3工资调整</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参</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照工资指导线、人力资源市场工资指导价位、物价指数、使职工工资增长水平与单位经济效益提高相协调；②建立技能人才技术技能业绩与薪酬待遇挂钩分配制度</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；③</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配合完成</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人社部门组织开展的企业薪酬调查工作。</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18"/>
                <w:szCs w:val="18"/>
                <w:shd w:val="clear" w:color="auto" w:fill="auto"/>
                <w:lang w:val="en-US" w:eastAsia="zh-CN"/>
                <w14:textFill>
                  <w14:solidFill>
                    <w14:schemeClr w14:val="tx1"/>
                  </w14:solidFill>
                </w14:textFill>
              </w:rPr>
              <w:t>①企业是否能参照工资指导线、人力资源市场工资指导价位、物价指数、使职工工资增长水平与单位经济效益提高相协调</w:t>
            </w: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是□否□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t>②企业是否建立技能人才技术技能业绩与薪酬待遇挂钩分配制度：</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t>（如填有，请提供技能人才薪酬分配相关材料）</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t>③企业能配合积极完成人社部门组织开展的企业薪酬调查工作：</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是□否□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②</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③</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各1分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164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lang w:val="en-US" w:eastAsia="zh-CN"/>
                <w14:textFill>
                  <w14:solidFill>
                    <w14:schemeClr w14:val="tx1"/>
                  </w14:solidFill>
                </w14:textFill>
              </w:rPr>
            </w:pPr>
            <w:r>
              <w:rPr>
                <w:rFonts w:hint="default" w:ascii="Times New Roman" w:hAnsi="Times New Roman" w:cs="Times New Roman"/>
                <w:b w:val="0"/>
                <w:bCs/>
                <w:color w:val="000000" w:themeColor="text1"/>
                <w:sz w:val="22"/>
                <w:szCs w:val="22"/>
                <w:lang w:val="en-US" w:eastAsia="zh-CN"/>
                <w14:textFill>
                  <w14:solidFill>
                    <w14:schemeClr w14:val="tx1"/>
                  </w14:solidFill>
                </w14:textFill>
              </w:rPr>
              <w:t>4</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工资</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分配</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103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4</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.4工资支付</w:t>
            </w:r>
          </w:p>
        </w:tc>
        <w:tc>
          <w:tcPr>
            <w:tcW w:w="79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4分</w:t>
            </w:r>
          </w:p>
        </w:tc>
        <w:tc>
          <w:tcPr>
            <w:tcW w:w="326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 xml:space="preserve">①以法定货币形式按时、足额支付职工工资；②向劳动者提供工资支付清单。              </w:t>
            </w:r>
          </w:p>
        </w:tc>
        <w:tc>
          <w:tcPr>
            <w:tcW w:w="3260" w:type="dxa"/>
            <w:tcBorders>
              <w:top w:val="single" w:color="000000" w:sz="4" w:space="0"/>
              <w:left w:val="single" w:color="000000" w:sz="4" w:space="0"/>
              <w:bottom w:val="single" w:color="auto"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t>①</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是否按时支付工资：是□否□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是否足额支付工资：是□否□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是否以货币形式支付：是□否□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color w:val="000000" w:themeColor="text1"/>
                <w:sz w:val="18"/>
                <w:szCs w:val="18"/>
                <w14:textFill>
                  <w14:solidFill>
                    <w14:schemeClr w14:val="tx1"/>
                  </w14:solidFill>
                </w14:textFill>
              </w:rPr>
            </w:pPr>
            <w:r>
              <w:rPr>
                <w:rFonts w:hint="default" w:ascii="Times New Roman" w:hAnsi="Times New Roman" w:eastAsia="仿宋" w:cs="Times New Roman"/>
                <w:b w:val="0"/>
                <w:bCs w:val="0"/>
                <w:color w:val="000000" w:themeColor="text1"/>
                <w:kern w:val="2"/>
                <w:sz w:val="18"/>
                <w:szCs w:val="18"/>
                <w:shd w:val="clear" w:color="auto" w:fill="auto"/>
                <w:lang w:val="en-US" w:eastAsia="zh-CN" w:bidi="ar-SA"/>
                <w14:textFill>
                  <w14:solidFill>
                    <w14:schemeClr w14:val="tx1"/>
                  </w14:solidFill>
                </w14:textFill>
              </w:rPr>
              <w:t>②是否支付给员工本人，并提供工资支付清单：是□否□</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①②各2分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983" w:hRule="atLeast"/>
        </w:trPr>
        <w:tc>
          <w:tcPr>
            <w:tcW w:w="1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val="en-US" w:eastAsia="zh-CN"/>
                <w14:textFill>
                  <w14:solidFill>
                    <w14:schemeClr w14:val="tx1"/>
                  </w14:solidFill>
                </w14:textFill>
              </w:rPr>
            </w:pPr>
            <w:r>
              <w:rPr>
                <w:rFonts w:hint="default" w:ascii="Times New Roman" w:hAnsi="Times New Roman" w:cs="Times New Roman"/>
                <w:b w:val="0"/>
                <w:bCs/>
                <w:color w:val="000000" w:themeColor="text1"/>
                <w:sz w:val="22"/>
                <w:szCs w:val="22"/>
                <w:lang w:val="en-US" w:eastAsia="zh-CN"/>
                <w14:textFill>
                  <w14:solidFill>
                    <w14:schemeClr w14:val="tx1"/>
                  </w14:solidFill>
                </w14:textFill>
              </w:rPr>
              <w:t>5</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工作时间与</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休息休假</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7</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5</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.1工作时间</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①依法执行国家规定的工作时间；②执行特殊工时制的，依法履行报批手续</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（不需要实行特殊工时的，视为该指标得分）</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t>①企业是否</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依法执行国家规定的工作时间：是□否□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t>②</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企业工时制度: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标准工时</w:t>
            </w:r>
            <w:r>
              <w:rPr>
                <w:rFonts w:hint="default" w:ascii="Times New Roman" w:hAnsi="Times New Roman" w:eastAsia="仿宋" w:cs="Times New Roman"/>
                <w:b w:val="0"/>
                <w:bCs w:val="0"/>
                <w:color w:val="000000" w:themeColor="text1"/>
                <w:sz w:val="18"/>
                <w:szCs w:val="18"/>
                <w:shd w:val="clear" w:color="auto" w:fill="auto"/>
                <w:lang w:val="en-US" w:eastAsia="zh-CN"/>
                <w14:textFill>
                  <w14:solidFill>
                    <w14:schemeClr w14:val="tx1"/>
                  </w14:solidFill>
                </w14:textFill>
              </w:rPr>
              <w:t xml:space="preserve">  </w:t>
            </w:r>
            <w:r>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不定时工时</w:t>
            </w:r>
            <w:r>
              <w:rPr>
                <w:rFonts w:hint="default" w:ascii="Times New Roman" w:hAnsi="Times New Roman" w:eastAsia="仿宋" w:cs="Times New Roman"/>
                <w:b w:val="0"/>
                <w:bCs w:val="0"/>
                <w:color w:val="000000" w:themeColor="text1"/>
                <w:sz w:val="18"/>
                <w:szCs w:val="18"/>
                <w:shd w:val="clear" w:color="auto" w:fill="auto"/>
                <w:lang w:val="en-US" w:eastAsia="zh-CN"/>
                <w14:textFill>
                  <w14:solidFill>
                    <w14:schemeClr w14:val="tx1"/>
                  </w14:solidFill>
                </w14:textFill>
              </w:rPr>
              <w:t xml:space="preserve">  </w:t>
            </w:r>
            <w:r>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综合计算工时制</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特殊工时制是否报批：是</w:t>
            </w:r>
            <w:r>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color w:val="000000" w:themeColor="text1"/>
                <w:sz w:val="18"/>
                <w:szCs w:val="18"/>
                <w14:textFill>
                  <w14:solidFill>
                    <w14:schemeClr w14:val="tx1"/>
                  </w14:solidFill>
                </w14:textFill>
              </w:rPr>
            </w:pP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特殊工时制是否在有效期内：是□否□</w:t>
            </w: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①②各1分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508"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5</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.2加班加点</w:t>
            </w:r>
          </w:p>
        </w:tc>
        <w:tc>
          <w:tcPr>
            <w:tcW w:w="797"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①加班加点应事先与工会和职工协商；②延长工作时间符合法律法规规定；③依法足额按时发放加班工资。</w:t>
            </w:r>
          </w:p>
        </w:tc>
        <w:tc>
          <w:tcPr>
            <w:tcW w:w="3260" w:type="dxa"/>
            <w:tcBorders>
              <w:top w:val="single" w:color="auto"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pP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①企业</w:t>
            </w:r>
            <w:r>
              <w:rPr>
                <w:rFonts w:hint="default" w:ascii="Times New Roman" w:hAnsi="Times New Roman" w:eastAsia="仿宋" w:cs="Times New Roman"/>
                <w:b w:val="0"/>
                <w:bCs/>
                <w:color w:val="000000" w:themeColor="text1"/>
                <w:sz w:val="18"/>
                <w:szCs w:val="18"/>
                <w14:textFill>
                  <w14:solidFill>
                    <w14:schemeClr w14:val="tx1"/>
                  </w14:solidFill>
                </w14:textFill>
              </w:rPr>
              <w:t>延长工作时间</w:t>
            </w: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是否事先</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与工会和职工协商</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t>（如填是，请提供协商相关材料）</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②</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企业延长工作时间在</w:t>
            </w:r>
            <w:r>
              <w:rPr>
                <w:rFonts w:hint="default" w:ascii="Times New Roman" w:hAnsi="Times New Roman" w:eastAsia="仿宋" w:cs="Times New Roman"/>
                <w:b w:val="0"/>
                <w:bCs/>
                <w:color w:val="000000" w:themeColor="text1"/>
                <w:sz w:val="18"/>
                <w:szCs w:val="18"/>
                <w14:textFill>
                  <w14:solidFill>
                    <w14:schemeClr w14:val="tx1"/>
                  </w14:solidFill>
                </w14:textFill>
              </w:rPr>
              <w:t>法律法规规</w:t>
            </w: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定范围内：</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是□否□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t>③企业是否</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依法足额按时发放加班工资</w:t>
            </w:r>
            <w:r>
              <w:rPr>
                <w:rFonts w:hint="default" w:ascii="Times New Roman" w:hAnsi="Times New Roman" w:eastAsia="仿宋" w:cs="Times New Roman"/>
                <w:b w:val="0"/>
                <w:bCs w:val="0"/>
                <w:color w:val="000000" w:themeColor="text1"/>
                <w:sz w:val="18"/>
                <w:szCs w:val="18"/>
                <w:shd w:val="clear" w:color="auto" w:fill="auto"/>
                <w14:textFill>
                  <w14:solidFill>
                    <w14:schemeClr w14:val="tx1"/>
                  </w14:solidFill>
                </w14:textFill>
              </w:rPr>
              <w:t>：是□否□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sz w:val="18"/>
                <w:szCs w:val="18"/>
                <w:shd w:val="clear" w:color="auto" w:fill="auto"/>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lang w:eastAsia="zh-CN"/>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w:t>
            </w:r>
            <w:r>
              <w:rPr>
                <w:rStyle w:val="10"/>
                <w:rFonts w:hint="default" w:ascii="Times New Roman" w:hAnsi="Times New Roman" w:eastAsia="仿宋_GB2312" w:cs="Times New Roman"/>
                <w:b w:val="0"/>
                <w:bCs/>
                <w:color w:val="000000" w:themeColor="text1"/>
                <w:lang w:bidi="ar"/>
                <w14:textFill>
                  <w14:solidFill>
                    <w14:schemeClr w14:val="tx1"/>
                  </w14:solidFill>
                </w14:textFill>
              </w:rPr>
              <w:t>③各1分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095"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5</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.3休息休假</w:t>
            </w:r>
          </w:p>
        </w:tc>
        <w:tc>
          <w:tcPr>
            <w:tcW w:w="797"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326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依法执行休息休假制度。</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是否依法保障员工的休息休假权利：是□否□</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659" w:hRule="atLeast"/>
        </w:trPr>
        <w:tc>
          <w:tcPr>
            <w:tcW w:w="1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lang w:val="en-US" w:eastAsia="zh-CN"/>
                <w14:textFill>
                  <w14:solidFill>
                    <w14:schemeClr w14:val="tx1"/>
                  </w14:solidFill>
                </w14:textFill>
              </w:rPr>
            </w:pPr>
            <w:r>
              <w:rPr>
                <w:rFonts w:hint="default" w:ascii="Times New Roman" w:hAnsi="Times New Roman" w:cs="Times New Roman"/>
                <w:b w:val="0"/>
                <w:bCs/>
                <w:color w:val="000000" w:themeColor="text1"/>
                <w:sz w:val="22"/>
                <w:szCs w:val="22"/>
                <w:lang w:val="en-US" w:eastAsia="zh-CN"/>
                <w14:textFill>
                  <w14:solidFill>
                    <w14:schemeClr w14:val="tx1"/>
                  </w14:solidFill>
                </w14:textFill>
              </w:rPr>
              <w:t>6</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社会保险与福利</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6</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w:t>
            </w:r>
            <w:r>
              <w:rPr>
                <w:rStyle w:val="11"/>
                <w:rFonts w:hint="default" w:ascii="Times New Roman" w:hAnsi="Times New Roman" w:eastAsia="仿宋_GB2312" w:cs="Times New Roman"/>
                <w:b w:val="0"/>
                <w:bCs/>
                <w:color w:val="000000" w:themeColor="text1"/>
                <w:lang w:bidi="ar"/>
                <w14:textFill>
                  <w14:solidFill>
                    <w14:schemeClr w14:val="tx1"/>
                  </w14:solidFill>
                </w14:textFill>
              </w:rPr>
              <w:t xml:space="preserve"> </w:t>
            </w:r>
            <w:r>
              <w:rPr>
                <w:rStyle w:val="12"/>
                <w:rFonts w:hint="default" w:ascii="Times New Roman" w:hAnsi="Times New Roman" w:eastAsia="仿宋_GB2312" w:cs="Times New Roman"/>
                <w:b w:val="0"/>
                <w:bCs/>
                <w:color w:val="000000" w:themeColor="text1"/>
                <w:lang w:bidi="ar"/>
                <w14:textFill>
                  <w14:solidFill>
                    <w14:schemeClr w14:val="tx1"/>
                  </w14:solidFill>
                </w14:textFill>
              </w:rPr>
              <w:t>登记申报</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2</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履行社会保险登记、申报义务</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依法足额申报参保人数和应缴纳的社会保险费数额。</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企业</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依法办理社会保险登记：是□否□</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参加社会保险人数：</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参保率（参保人数占职工总数比例）：</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2</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895"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6</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.2缴纳社会保险费</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①依法按时足额缴纳各项社会保险费；②向职工告知缴纳社会保险费明细情况。</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①</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及时</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足额</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为员工办理社会保险登记：是□否□</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及时协助员工申领社会保险待遇：是□否□</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lang w:eastAsia="zh-CN"/>
                <w14:textFill>
                  <w14:solidFill>
                    <w14:schemeClr w14:val="tx1"/>
                  </w14:solidFill>
                </w14:textFill>
              </w:rPr>
              <w:t>②企业是否</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向职工告知缴纳社会保险费明细情况</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2</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②1分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6</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.3住房公积金</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落实职工住房公积金制度，及时为职工缴纳住房公积金。</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依法为职工缴纳住房公积金：是□否□</w:t>
            </w: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(如填是，请提供公积金缴纳相关材料）</w:t>
            </w:r>
          </w:p>
          <w:p>
            <w:pPr>
              <w:keepNext w:val="0"/>
              <w:keepLines w:val="0"/>
              <w:pageBreakBefore w:val="0"/>
              <w:widowControl/>
              <w:kinsoku/>
              <w:wordWrap/>
              <w:overflowPunct/>
              <w:topLinePunct w:val="0"/>
              <w:autoSpaceDE/>
              <w:autoSpaceDN/>
              <w:bidi w:val="0"/>
              <w:adjustRightInd/>
              <w:snapToGrid/>
              <w:spacing w:line="360" w:lineRule="exact"/>
              <w:ind w:firstLine="360" w:firstLineChars="200"/>
              <w:jc w:val="both"/>
              <w:textAlignment w:val="center"/>
              <w:rPr>
                <w:rFonts w:hint="default" w:ascii="Times New Roman" w:hAnsi="Times New Roman" w:eastAsia="仿宋" w:cs="Times New Roman"/>
                <w:b w:val="0"/>
                <w:bCs/>
                <w:color w:val="000000" w:themeColor="text1"/>
                <w:sz w:val="18"/>
                <w:szCs w:val="18"/>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40" w:firstLineChars="200"/>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2511"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6</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.4职工福利</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5</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依法提取职工福利费，职工享受企业福利待遇。开展职工生活保障工作，改善职工</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食宿</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丰富文娱活动</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等</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措施</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单位为职工提供一定的职工福利：</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建有食堂</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集体宿舍</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文娱体育</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等</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设施</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提供住房、交通、餐饮补贴等福利</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(如填是，请提供职工福利相关材料）</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5</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982"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6</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.5补充保险</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建立企业年金或补充保险等。</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单位为职工</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办理</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企业年金或补充保险等：是□否□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（如填是，请提供企业年金缴费凭证、商业保险相关凭证）</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4704" w:hRule="atLeast"/>
        </w:trPr>
        <w:tc>
          <w:tcPr>
            <w:tcW w:w="16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lang w:val="en-US" w:eastAsia="zh-CN"/>
                <w14:textFill>
                  <w14:solidFill>
                    <w14:schemeClr w14:val="tx1"/>
                  </w14:solidFill>
                </w14:textFill>
              </w:rPr>
            </w:pPr>
            <w:r>
              <w:rPr>
                <w:rFonts w:hint="default" w:ascii="Times New Roman" w:hAnsi="Times New Roman" w:cs="Times New Roman"/>
                <w:b w:val="0"/>
                <w:bCs/>
                <w:color w:val="000000" w:themeColor="text1"/>
                <w:sz w:val="22"/>
                <w:szCs w:val="22"/>
                <w:lang w:val="en-US" w:eastAsia="zh-CN"/>
                <w14:textFill>
                  <w14:solidFill>
                    <w14:schemeClr w14:val="tx1"/>
                  </w14:solidFill>
                </w14:textFill>
              </w:rPr>
              <w:t>7</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劳资沟通</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协商机制</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10</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7</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沟通协商文化</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在班组、车间、分厂、公司、集团公司等层级，大力宣传多形式多层级劳资沟通协商机制，营造“有事好商量，遇事多商量”的良好沟通协商氛围</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；②</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通过民主推选的形式从不同层级选派具有代表性的协商代表</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；③</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每半年至少开展一次沟通协商，明确沟通协商时间，提前进行意见收集汇总。</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①企业内部形成</w:t>
            </w:r>
            <w:r>
              <w:rPr>
                <w:rFonts w:hint="eastAsia" w:ascii="Times New Roman" w:hAnsi="Times New Roman" w:eastAsia="仿宋" w:cs="Times New Roman"/>
                <w:b w:val="0"/>
                <w:bCs/>
                <w:color w:val="000000" w:themeColor="text1"/>
                <w:sz w:val="18"/>
                <w:szCs w:val="18"/>
                <w:lang w:eastAsia="zh-CN"/>
                <w14:textFill>
                  <w14:solidFill>
                    <w14:schemeClr w14:val="tx1"/>
                  </w14:solidFill>
                </w14:textFill>
              </w:rPr>
              <w:t>“</w:t>
            </w: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有事好商量，遇事多商量”的良好沟通协商氛围：</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②企业通过民主推选的形式从不同层级选派具有代表性的协商代表：</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协商代表中，管理层占比</w:t>
            </w:r>
            <w:r>
              <w:rPr>
                <w:rFonts w:hint="default"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%，职工占比</w:t>
            </w:r>
            <w:r>
              <w:rPr>
                <w:rFonts w:hint="default"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③是否定期开展沟通协商：</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□（如填是，请提供最近一次沟通协商会议通知、图片等</w:t>
            </w:r>
            <w:r>
              <w:rPr>
                <w:rFonts w:hint="eastAsia" w:ascii="Times New Roman" w:hAnsi="Times New Roman" w:eastAsia="仿宋" w:cs="Times New Roman"/>
                <w:color w:val="000000" w:themeColor="text1"/>
                <w:sz w:val="18"/>
                <w:szCs w:val="18"/>
                <w:shd w:val="clear" w:color="auto" w:fill="auto"/>
                <w:lang w:eastAsia="zh-CN"/>
                <w14:textFill>
                  <w14:solidFill>
                    <w14:schemeClr w14:val="tx1"/>
                  </w14:solidFill>
                </w14:textFill>
              </w:rPr>
              <w:t>相关</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材料）</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①②③各1分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4562" w:hRule="atLeast"/>
        </w:trPr>
        <w:tc>
          <w:tcPr>
            <w:tcW w:w="16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7</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沟通协商有效性</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沟通协商内容具有广泛性，包括但不限于工资、福利、劳动安全卫生、工作时间、休息休假、女职工保护和社会保险等涉及职工切身利益的问题</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；②</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沟通协商形式具有多样性，可通过召开劳资沟通会、劳资恳谈会、职工（代表）大会、签订集体合同等形式，面对面开展沟通协商</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；③</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沟通协商的过程和结果体现企业特色。</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u w:val="none"/>
                <w:shd w:val="clear" w:color="auto" w:fill="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①企业内部经沟通协商确立的事项：工资福利</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□、劳动安全卫生□、工作时间□、休息休假□、女职工保护□、社会保险□、其他事项：</w:t>
            </w:r>
            <w:r>
              <w:rPr>
                <w:rFonts w:hint="default"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u w:val="single"/>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u w:val="none"/>
                <w:shd w:val="clear" w:color="auto" w:fill="auto"/>
                <w:lang w:val="en-US" w:eastAsia="zh-CN"/>
                <w14:textFill>
                  <w14:solidFill>
                    <w14:schemeClr w14:val="tx1"/>
                  </w14:solidFill>
                </w14:textFill>
              </w:rPr>
              <w:t>②③沟通协商形式具有多样性，体现企业特色：</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如填是，请提供企业</w:t>
            </w:r>
            <w:r>
              <w:rPr>
                <w:rFonts w:hint="default" w:ascii="Times New Roman" w:hAnsi="Times New Roman" w:eastAsia="仿宋" w:cs="Times New Roman"/>
                <w:b w:val="0"/>
                <w:bCs/>
                <w:color w:val="000000" w:themeColor="text1"/>
                <w:sz w:val="18"/>
                <w:szCs w:val="18"/>
                <w:lang w:val="en-US" w:eastAsia="zh-CN"/>
                <w14:textFill>
                  <w14:solidFill>
                    <w14:schemeClr w14:val="tx1"/>
                  </w14:solidFill>
                </w14:textFill>
              </w:rPr>
              <w:t>召开劳资沟通会、劳资恳谈会、职工（代表）大会、签订集体合同等能体现进行</w:t>
            </w: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内部沟通协商的</w:t>
            </w:r>
            <w:r>
              <w:rPr>
                <w:rFonts w:hint="eastAsia" w:ascii="Times New Roman" w:hAnsi="Times New Roman" w:eastAsia="仿宋" w:cs="Times New Roman"/>
                <w:b w:val="0"/>
                <w:bCs/>
                <w:color w:val="000000" w:themeColor="text1"/>
                <w:sz w:val="18"/>
                <w:szCs w:val="18"/>
                <w:lang w:eastAsia="zh-CN"/>
                <w14:textFill>
                  <w14:solidFill>
                    <w14:schemeClr w14:val="tx1"/>
                  </w14:solidFill>
                </w14:textFill>
              </w:rPr>
              <w:t>相关</w:t>
            </w: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材料）</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①②③各</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1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lang w:val="en-US" w:eastAsia="zh-CN"/>
                <w14:textFill>
                  <w14:solidFill>
                    <w14:schemeClr w14:val="tx1"/>
                  </w14:solidFill>
                </w14:textFill>
              </w:rPr>
            </w:pPr>
            <w:r>
              <w:rPr>
                <w:rFonts w:hint="default" w:ascii="Times New Roman" w:hAnsi="Times New Roman" w:cs="Times New Roman"/>
                <w:b w:val="0"/>
                <w:bCs/>
                <w:color w:val="000000" w:themeColor="text1"/>
                <w:sz w:val="22"/>
                <w:szCs w:val="22"/>
                <w:lang w:val="en-US" w:eastAsia="zh-CN"/>
                <w14:textFill>
                  <w14:solidFill>
                    <w14:schemeClr w14:val="tx1"/>
                  </w14:solidFill>
                </w14:textFill>
              </w:rPr>
              <w:t>7</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劳资沟通</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协商机制</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10</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7</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.3监督检查</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4分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集体合同报送劳动行政部门审查；②沟通协商成果可通过形成会议纪要、签订书面协议、公告沟通协商内容、执行沟通协商成果等方式体现，及时向职工公示；③每年至少一次将履行沟通成果或履行集体合同情况向职工（代表）大会报告；④每年至少一次对全体职工进行问卷调查，了解职工满意度。</w:t>
            </w:r>
          </w:p>
        </w:tc>
        <w:tc>
          <w:tcPr>
            <w:tcW w:w="3260"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①</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集体合同类型</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区域集体合同</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行业性集体合同</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综合集体合同</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工资集体合同</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女职工权益保护集体合同</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②沟通协商成果及时向职工公示</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：是□否□（如填是，请提供公示</w:t>
            </w:r>
            <w:r>
              <w:rPr>
                <w:rFonts w:hint="eastAsia" w:ascii="Times New Roman" w:hAnsi="Times New Roman" w:eastAsia="仿宋" w:cs="Times New Roman"/>
                <w:color w:val="000000" w:themeColor="text1"/>
                <w:sz w:val="18"/>
                <w:szCs w:val="18"/>
                <w:shd w:val="clear" w:color="auto" w:fill="auto"/>
                <w:lang w:eastAsia="zh-CN"/>
                <w14:textFill>
                  <w14:solidFill>
                    <w14:schemeClr w14:val="tx1"/>
                  </w14:solidFill>
                </w14:textFill>
              </w:rPr>
              <w:t>相关</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材料）</w:t>
            </w:r>
          </w:p>
          <w:p>
            <w:pPr>
              <w:keepNext w:val="0"/>
              <w:keepLines w:val="0"/>
              <w:pageBreakBefore w:val="0"/>
              <w:widowControl/>
              <w:kinsoku/>
              <w:wordWrap/>
              <w:overflowPunct/>
              <w:topLinePunct w:val="0"/>
              <w:autoSpaceDE/>
              <w:autoSpaceDN/>
              <w:bidi w:val="0"/>
              <w:adjustRightInd/>
              <w:snapToGrid/>
              <w:spacing w:line="360" w:lineRule="exact"/>
              <w:ind w:left="440" w:hanging="360" w:hangingChars="200"/>
              <w:jc w:val="both"/>
              <w:textAlignment w:val="center"/>
              <w:rPr>
                <w:rFonts w:hint="default" w:ascii="Times New Roman" w:hAnsi="Times New Roman" w:eastAsia="仿宋"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③最近一次报告集体合同履行时间：</w:t>
            </w:r>
          </w:p>
          <w:p>
            <w:pPr>
              <w:keepNext w:val="0"/>
              <w:keepLines w:val="0"/>
              <w:pageBreakBefore w:val="0"/>
              <w:widowControl/>
              <w:kinsoku/>
              <w:wordWrap/>
              <w:overflowPunct/>
              <w:topLinePunct w:val="0"/>
              <w:autoSpaceDE/>
              <w:autoSpaceDN/>
              <w:bidi w:val="0"/>
              <w:adjustRightInd/>
              <w:snapToGrid/>
              <w:spacing w:line="360" w:lineRule="exact"/>
              <w:ind w:left="440" w:hanging="360" w:hangingChars="200"/>
              <w:jc w:val="both"/>
              <w:textAlignment w:val="center"/>
              <w:rPr>
                <w:rFonts w:hint="default" w:ascii="Times New Roman" w:hAnsi="Times New Roman" w:eastAsia="仿宋" w:cs="Times New Roman"/>
                <w:b w:val="0"/>
                <w:bCs/>
                <w:color w:val="000000" w:themeColor="text1"/>
                <w:sz w:val="18"/>
                <w:szCs w:val="18"/>
                <w:u w:val="none"/>
                <w:lang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r>
              <w:rPr>
                <w:rFonts w:hint="default" w:ascii="Times New Roman" w:hAnsi="Times New Roman" w:eastAsia="仿宋" w:cs="Times New Roman"/>
                <w:b w:val="0"/>
                <w:bCs/>
                <w:color w:val="000000" w:themeColor="text1"/>
                <w:kern w:val="0"/>
                <w:sz w:val="18"/>
                <w:szCs w:val="18"/>
                <w:u w:val="none"/>
                <w:lang w:val="en-US" w:eastAsia="zh-CN" w:bidi="ar"/>
                <w14:textFill>
                  <w14:solidFill>
                    <w14:schemeClr w14:val="tx1"/>
                  </w14:solidFill>
                </w14:textFill>
              </w:rPr>
              <w:t>年</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r>
              <w:rPr>
                <w:rFonts w:hint="default" w:ascii="Times New Roman" w:hAnsi="Times New Roman" w:eastAsia="仿宋" w:cs="Times New Roman"/>
                <w:b w:val="0"/>
                <w:bCs/>
                <w:color w:val="000000" w:themeColor="text1"/>
                <w:kern w:val="0"/>
                <w:sz w:val="18"/>
                <w:szCs w:val="18"/>
                <w:u w:val="none"/>
                <w:lang w:val="en-US" w:eastAsia="zh-CN" w:bidi="ar"/>
                <w14:textFill>
                  <w14:solidFill>
                    <w14:schemeClr w14:val="tx1"/>
                  </w14:solidFill>
                </w14:textFill>
              </w:rPr>
              <w:t>月</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r>
              <w:rPr>
                <w:rFonts w:hint="default" w:ascii="Times New Roman" w:hAnsi="Times New Roman" w:eastAsia="仿宋" w:cs="Times New Roman"/>
                <w:b w:val="0"/>
                <w:bCs/>
                <w:color w:val="000000" w:themeColor="text1"/>
                <w:kern w:val="0"/>
                <w:sz w:val="18"/>
                <w:szCs w:val="18"/>
                <w:u w:val="none"/>
                <w:lang w:val="en-US" w:eastAsia="zh-CN" w:bidi="ar"/>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360" w:lineRule="exact"/>
              <w:ind w:left="440" w:hanging="360" w:hangingChars="200"/>
              <w:jc w:val="both"/>
              <w:textAlignment w:val="center"/>
              <w:rPr>
                <w:rFonts w:hint="default" w:ascii="Times New Roman" w:hAnsi="Times New Roman" w:eastAsia="仿宋"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④最近一次对职工进行满意度问卷</w:t>
            </w:r>
          </w:p>
          <w:p>
            <w:pPr>
              <w:keepNext w:val="0"/>
              <w:keepLines w:val="0"/>
              <w:pageBreakBefore w:val="0"/>
              <w:widowControl/>
              <w:kinsoku/>
              <w:wordWrap/>
              <w:overflowPunct/>
              <w:topLinePunct w:val="0"/>
              <w:autoSpaceDE/>
              <w:autoSpaceDN/>
              <w:bidi w:val="0"/>
              <w:adjustRightInd/>
              <w:snapToGrid/>
              <w:spacing w:line="360" w:lineRule="exact"/>
              <w:ind w:left="440" w:hanging="360" w:hangingChars="200"/>
              <w:jc w:val="both"/>
              <w:textAlignment w:val="center"/>
              <w:rPr>
                <w:rFonts w:hint="default" w:ascii="Times New Roman" w:hAnsi="Times New Roman" w:eastAsia="仿宋"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调查时间：</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r>
              <w:rPr>
                <w:rFonts w:hint="default" w:ascii="Times New Roman" w:hAnsi="Times New Roman" w:eastAsia="仿宋" w:cs="Times New Roman"/>
                <w:b w:val="0"/>
                <w:bCs/>
                <w:color w:val="000000" w:themeColor="text1"/>
                <w:kern w:val="0"/>
                <w:sz w:val="18"/>
                <w:szCs w:val="18"/>
                <w:u w:val="none"/>
                <w:lang w:val="en-US" w:eastAsia="zh-CN" w:bidi="ar"/>
                <w14:textFill>
                  <w14:solidFill>
                    <w14:schemeClr w14:val="tx1"/>
                  </w14:solidFill>
                </w14:textFill>
              </w:rPr>
              <w:t>年</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r>
              <w:rPr>
                <w:rFonts w:hint="default" w:ascii="Times New Roman" w:hAnsi="Times New Roman" w:eastAsia="仿宋" w:cs="Times New Roman"/>
                <w:b w:val="0"/>
                <w:bCs/>
                <w:color w:val="000000" w:themeColor="text1"/>
                <w:kern w:val="0"/>
                <w:sz w:val="18"/>
                <w:szCs w:val="18"/>
                <w:u w:val="none"/>
                <w:lang w:val="en-US" w:eastAsia="zh-CN" w:bidi="ar"/>
                <w14:textFill>
                  <w14:solidFill>
                    <w14:schemeClr w14:val="tx1"/>
                  </w14:solidFill>
                </w14:textFill>
              </w:rPr>
              <w:t>月</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r>
              <w:rPr>
                <w:rFonts w:hint="default" w:ascii="Times New Roman" w:hAnsi="Times New Roman" w:eastAsia="仿宋" w:cs="Times New Roman"/>
                <w:b w:val="0"/>
                <w:bCs/>
                <w:color w:val="000000" w:themeColor="text1"/>
                <w:kern w:val="0"/>
                <w:sz w:val="18"/>
                <w:szCs w:val="18"/>
                <w:u w:val="none"/>
                <w:lang w:val="en-US" w:eastAsia="zh-CN" w:bidi="ar"/>
                <w14:textFill>
                  <w14:solidFill>
                    <w14:schemeClr w14:val="tx1"/>
                  </w14:solidFill>
                </w14:textFill>
              </w:rPr>
              <w:t>日</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440" w:leftChars="0" w:hanging="440" w:hangingChars="200"/>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①②③④各1分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5247" w:hRule="atLeast"/>
        </w:trPr>
        <w:tc>
          <w:tcPr>
            <w:tcW w:w="1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ind w:firstLine="660" w:firstLineChars="300"/>
              <w:jc w:val="both"/>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8</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工会建设</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与民主管理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10</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8</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.1组织健全</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4</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①企业遵守《工会法》规定，工会组织完善，有成立批复、有工会章、法人证书及工会经费账户。</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②推广“粤工惠”平台，实行工会会员实名制注册。</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①</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工会组织形式：</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□建立独立工会组织</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□参加联合工会</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工会会员数：</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企业遵守《工会法》规定，支持工会开展工作，保证工会依法履行维权职责：是□否□</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②企业积极推广“粤工惠”平台，实行工会会员实名制注册：</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3分，②1分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518" w:hRule="atLeast"/>
        </w:trPr>
        <w:tc>
          <w:tcPr>
            <w:tcW w:w="16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60" w:firstLineChars="300"/>
              <w:jc w:val="both"/>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8</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工会建设</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与民主管理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10</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8</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.2民主管理</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①建立职工（代表）大会制度，公司制企业应依法设立职工董事、职工监事；②职工（代表）大会每年至少召开1次</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其决定决议得到落实；③建立厂务公开制度，有固定公开栏及其他公开形式；公开内容全面、真实、及时；④征集职工代表大会提案，做好办理和反馈工作</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；⑤研究经营管理和发展的重大问题有听取工会的意见；⑥召开会议讨论有关工资、福利、劳动安全卫生、工作时间、休息休假、女职工保护和社会保险等涉及职工切身利益的问题，有工会代表参加</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eastAsia="zh-CN"/>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w:t>①</w:t>
            </w:r>
            <w:r>
              <w:rPr>
                <w:rFonts w:hint="default" w:ascii="Times New Roman" w:hAnsi="Times New Roman" w:eastAsia="仿宋" w:cs="Times New Roman"/>
                <w:color w:val="000000" w:themeColor="text1"/>
                <w:sz w:val="18"/>
                <w:szCs w:val="18"/>
                <w:lang w:eastAsia="zh-CN"/>
                <w14:textFill>
                  <w14:solidFill>
                    <w14:schemeClr w14:val="tx1"/>
                  </w14:solidFill>
                </w14:textFill>
              </w:rPr>
              <w:t>企业依法</w:t>
            </w:r>
            <w:r>
              <w:rPr>
                <w:rFonts w:hint="default" w:ascii="Times New Roman" w:hAnsi="Times New Roman" w:eastAsia="仿宋" w:cs="Times New Roman"/>
                <w:color w:val="000000" w:themeColor="text1"/>
                <w:sz w:val="18"/>
                <w:szCs w:val="18"/>
                <w14:textFill>
                  <w14:solidFill>
                    <w14:schemeClr w14:val="tx1"/>
                  </w14:solidFill>
                </w14:textFill>
              </w:rPr>
              <w:t>建立职工（代表）大会制度，</w:t>
            </w:r>
            <w:r>
              <w:rPr>
                <w:rFonts w:hint="default" w:ascii="Times New Roman" w:hAnsi="Times New Roman" w:eastAsia="仿宋" w:cs="Times New Roman"/>
                <w:color w:val="000000" w:themeColor="text1"/>
                <w:sz w:val="18"/>
                <w:szCs w:val="18"/>
                <w:lang w:eastAsia="zh-CN"/>
                <w14:textFill>
                  <w14:solidFill>
                    <w14:schemeClr w14:val="tx1"/>
                  </w14:solidFill>
                </w14:textFill>
              </w:rPr>
              <w:t>职工（代表）大会总人数</w:t>
            </w:r>
            <w:r>
              <w:rPr>
                <w:rFonts w:hint="default" w:ascii="Times New Roman" w:hAnsi="Times New Roman" w:eastAsia="仿宋" w:cs="Times New Roman"/>
                <w:color w:val="000000" w:themeColor="text1"/>
                <w:sz w:val="18"/>
                <w:szCs w:val="18"/>
                <w:u w:val="singl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人，其中</w:t>
            </w:r>
            <w:r>
              <w:rPr>
                <w:rFonts w:hint="default" w:ascii="Times New Roman" w:hAnsi="Times New Roman" w:eastAsia="仿宋" w:cs="Times New Roman"/>
                <w:color w:val="000000" w:themeColor="text1"/>
                <w:sz w:val="18"/>
                <w:szCs w:val="18"/>
                <w14:textFill>
                  <w14:solidFill>
                    <w14:schemeClr w14:val="tx1"/>
                  </w14:solidFill>
                </w14:textFill>
              </w:rPr>
              <w:t>职工董事</w:t>
            </w:r>
            <w:r>
              <w:rPr>
                <w:rFonts w:hint="default" w:ascii="Times New Roman" w:hAnsi="Times New Roman" w:eastAsia="仿宋" w:cs="Times New Roman"/>
                <w:color w:val="000000" w:themeColor="text1"/>
                <w:sz w:val="18"/>
                <w:szCs w:val="18"/>
                <w:u w:val="singl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 人</w:t>
            </w:r>
            <w:r>
              <w:rPr>
                <w:rFonts w:hint="default" w:ascii="Times New Roman" w:hAnsi="Times New Roman" w:eastAsia="仿宋" w:cs="Times New Roman"/>
                <w:color w:val="000000" w:themeColor="text1"/>
                <w:sz w:val="18"/>
                <w:szCs w:val="18"/>
                <w14:textFill>
                  <w14:solidFill>
                    <w14:schemeClr w14:val="tx1"/>
                  </w14:solidFill>
                </w14:textFill>
              </w:rPr>
              <w:t>、职工监事</w:t>
            </w:r>
            <w:r>
              <w:rPr>
                <w:rFonts w:hint="default" w:ascii="Times New Roman" w:hAnsi="Times New Roman" w:eastAsia="仿宋" w:cs="Times New Roman"/>
                <w:color w:val="000000" w:themeColor="text1"/>
                <w:sz w:val="18"/>
                <w:szCs w:val="18"/>
                <w:u w:val="singl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lang w:eastAsia="zh-CN"/>
                <w14:textFill>
                  <w14:solidFill>
                    <w14:schemeClr w14:val="tx1"/>
                  </w14:solidFill>
                </w14:textFill>
              </w:rPr>
              <w:t>人。</w:t>
            </w:r>
          </w:p>
          <w:p>
            <w:pPr>
              <w:keepNext w:val="0"/>
              <w:keepLines w:val="0"/>
              <w:pageBreakBefore w:val="0"/>
              <w:widowControl/>
              <w:kinsoku/>
              <w:wordWrap/>
              <w:overflowPunct/>
              <w:topLinePunct w:val="0"/>
              <w:autoSpaceDE/>
              <w:autoSpaceDN/>
              <w:bidi w:val="0"/>
              <w:adjustRightInd/>
              <w:snapToGrid/>
              <w:spacing w:line="360" w:lineRule="exact"/>
              <w:ind w:left="440" w:hanging="360" w:hangingChars="200"/>
              <w:jc w:val="both"/>
              <w:textAlignment w:val="center"/>
              <w:rPr>
                <w:rFonts w:hint="default" w:ascii="Times New Roman" w:hAnsi="Times New Roman" w:eastAsia="仿宋" w:cs="Times New Roman"/>
                <w:color w:val="000000" w:themeColor="text1"/>
                <w:sz w:val="18"/>
                <w:szCs w:val="18"/>
                <w:lang w:eastAsia="zh-CN"/>
                <w14:textFill>
                  <w14:solidFill>
                    <w14:schemeClr w14:val="tx1"/>
                  </w14:solidFill>
                </w14:textFill>
              </w:rPr>
            </w:pPr>
            <w:r>
              <w:rPr>
                <w:rFonts w:hint="default" w:ascii="Times New Roman" w:hAnsi="Times New Roman" w:eastAsia="仿宋" w:cs="Times New Roman"/>
                <w:color w:val="000000" w:themeColor="text1"/>
                <w:sz w:val="18"/>
                <w:szCs w:val="18"/>
                <w:lang w:eastAsia="zh-CN"/>
                <w14:textFill>
                  <w14:solidFill>
                    <w14:schemeClr w14:val="tx1"/>
                  </w14:solidFill>
                </w14:textFill>
              </w:rPr>
              <w:t>②最近一次召开职工（代表）大会时间：</w:t>
            </w:r>
          </w:p>
          <w:p>
            <w:pPr>
              <w:keepNext w:val="0"/>
              <w:keepLines w:val="0"/>
              <w:pageBreakBefore w:val="0"/>
              <w:widowControl/>
              <w:kinsoku/>
              <w:wordWrap/>
              <w:overflowPunct/>
              <w:topLinePunct w:val="0"/>
              <w:autoSpaceDE/>
              <w:autoSpaceDN/>
              <w:bidi w:val="0"/>
              <w:adjustRightInd/>
              <w:snapToGrid/>
              <w:spacing w:line="360" w:lineRule="exact"/>
              <w:ind w:left="440" w:hanging="360" w:hangingChars="200"/>
              <w:jc w:val="both"/>
              <w:textAlignment w:val="center"/>
              <w:rPr>
                <w:rFonts w:hint="default" w:ascii="Times New Roman" w:hAnsi="Times New Roman" w:eastAsia="仿宋" w:cs="Times New Roman"/>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r>
              <w:rPr>
                <w:rFonts w:hint="default" w:ascii="Times New Roman" w:hAnsi="Times New Roman" w:eastAsia="仿宋" w:cs="Times New Roman"/>
                <w:b w:val="0"/>
                <w:bCs/>
                <w:color w:val="000000" w:themeColor="text1"/>
                <w:kern w:val="0"/>
                <w:sz w:val="18"/>
                <w:szCs w:val="18"/>
                <w:u w:val="none"/>
                <w:lang w:val="en-US" w:eastAsia="zh-CN" w:bidi="ar"/>
                <w14:textFill>
                  <w14:solidFill>
                    <w14:schemeClr w14:val="tx1"/>
                  </w14:solidFill>
                </w14:textFill>
              </w:rPr>
              <w:t>年</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r>
              <w:rPr>
                <w:rFonts w:hint="default" w:ascii="Times New Roman" w:hAnsi="Times New Roman" w:eastAsia="仿宋" w:cs="Times New Roman"/>
                <w:b w:val="0"/>
                <w:bCs/>
                <w:color w:val="000000" w:themeColor="text1"/>
                <w:kern w:val="0"/>
                <w:sz w:val="18"/>
                <w:szCs w:val="18"/>
                <w:u w:val="none"/>
                <w:lang w:val="en-US" w:eastAsia="zh-CN" w:bidi="ar"/>
                <w14:textFill>
                  <w14:solidFill>
                    <w14:schemeClr w14:val="tx1"/>
                  </w14:solidFill>
                </w14:textFill>
              </w:rPr>
              <w:t>月</w:t>
            </w:r>
            <w:r>
              <w:rPr>
                <w:rFonts w:hint="default" w:ascii="Times New Roman" w:hAnsi="Times New Roman" w:eastAsia="仿宋" w:cs="Times New Roman"/>
                <w:b w:val="0"/>
                <w:bCs/>
                <w:color w:val="000000" w:themeColor="text1"/>
                <w:kern w:val="0"/>
                <w:sz w:val="18"/>
                <w:szCs w:val="18"/>
                <w:u w:val="single"/>
                <w:lang w:val="en-US" w:eastAsia="zh-CN" w:bidi="ar"/>
                <w14:textFill>
                  <w14:solidFill>
                    <w14:schemeClr w14:val="tx1"/>
                  </w14:solidFill>
                </w14:textFill>
              </w:rPr>
              <w:t xml:space="preserve">  </w:t>
            </w:r>
            <w:r>
              <w:rPr>
                <w:rFonts w:hint="default" w:ascii="Times New Roman" w:hAnsi="Times New Roman" w:eastAsia="仿宋" w:cs="Times New Roman"/>
                <w:b w:val="0"/>
                <w:bCs/>
                <w:color w:val="000000" w:themeColor="text1"/>
                <w:kern w:val="0"/>
                <w:sz w:val="18"/>
                <w:szCs w:val="18"/>
                <w:u w:val="none"/>
                <w:lang w:val="en-US" w:eastAsia="zh-CN" w:bidi="ar"/>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eastAsia="zh-CN"/>
                <w14:textFill>
                  <w14:solidFill>
                    <w14:schemeClr w14:val="tx1"/>
                  </w14:solidFill>
                </w14:textFill>
              </w:rPr>
            </w:pPr>
            <w:r>
              <w:rPr>
                <w:rFonts w:hint="default" w:ascii="Times New Roman" w:hAnsi="Times New Roman" w:eastAsia="仿宋" w:cs="Times New Roman"/>
                <w:color w:val="000000" w:themeColor="text1"/>
                <w:sz w:val="18"/>
                <w:szCs w:val="18"/>
                <w:lang w:eastAsia="zh-CN"/>
                <w14:textFill>
                  <w14:solidFill>
                    <w14:schemeClr w14:val="tx1"/>
                  </w14:solidFill>
                </w14:textFill>
              </w:rPr>
              <w:t>③企业建立厂务公开制度：</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val="0"/>
                <w:color w:val="000000" w:themeColor="text1"/>
                <w:kern w:val="2"/>
                <w:sz w:val="18"/>
                <w:szCs w:val="18"/>
                <w:shd w:val="clear" w:color="auto" w:fill="auto"/>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18"/>
                <w:szCs w:val="18"/>
                <w:shd w:val="clear" w:color="auto" w:fill="auto"/>
                <w:lang w:val="en-US" w:eastAsia="zh-CN" w:bidi="ar-SA"/>
                <w14:textFill>
                  <w14:solidFill>
                    <w14:schemeClr w14:val="tx1"/>
                  </w14:solidFill>
                </w14:textFill>
              </w:rPr>
              <w:t>④企业能够征集职工代表大会提案，做好办理和反馈工作：</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val="0"/>
                <w:color w:val="000000" w:themeColor="text1"/>
                <w:kern w:val="2"/>
                <w:sz w:val="18"/>
                <w:szCs w:val="18"/>
                <w:shd w:val="clear" w:color="auto" w:fill="auto"/>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18"/>
                <w:szCs w:val="18"/>
                <w:shd w:val="clear" w:color="auto" w:fill="auto"/>
                <w:lang w:val="en-US" w:eastAsia="zh-CN" w:bidi="ar-SA"/>
                <w14:textFill>
                  <w14:solidFill>
                    <w14:schemeClr w14:val="tx1"/>
                  </w14:solidFill>
                </w14:textFill>
              </w:rPr>
              <w:t>⑤企业研究经营管理和发展的重大问题有听取工会的意见：</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val="0"/>
                <w:color w:val="000000" w:themeColor="text1"/>
                <w:kern w:val="2"/>
                <w:sz w:val="18"/>
                <w:szCs w:val="18"/>
                <w:shd w:val="clear" w:color="auto" w:fill="auto"/>
                <w:lang w:val="en-US" w:eastAsia="zh-CN" w:bidi="ar-SA"/>
                <w14:textFill>
                  <w14:solidFill>
                    <w14:schemeClr w14:val="tx1"/>
                  </w14:solidFill>
                </w14:textFill>
              </w:rPr>
              <w:t>⑥企业召开会议讨论有关工资、福利、劳动安全卫生、工作时间、休息休假、女职工保护和社会保险等涉及职工切身利益的问题，有工会代表参加：</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①②③④⑤⑥各0.5分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080" w:hRule="atLeast"/>
        </w:trPr>
        <w:tc>
          <w:tcPr>
            <w:tcW w:w="16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8</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.3提供保障</w:t>
            </w:r>
          </w:p>
        </w:tc>
        <w:tc>
          <w:tcPr>
            <w:tcW w:w="797"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①依法保障工会工作人员、时间、场所；②按时足额拨缴工会经费；③工会应建立独立账户。</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①企业</w:t>
            </w:r>
            <w:r>
              <w:rPr>
                <w:rFonts w:hint="default" w:ascii="Times New Roman" w:hAnsi="Times New Roman" w:eastAsia="仿宋" w:cs="Times New Roman"/>
                <w:b w:val="0"/>
                <w:bCs/>
                <w:color w:val="000000" w:themeColor="text1"/>
                <w:sz w:val="18"/>
                <w:szCs w:val="18"/>
                <w14:textFill>
                  <w14:solidFill>
                    <w14:schemeClr w14:val="tx1"/>
                  </w14:solidFill>
                </w14:textFill>
              </w:rPr>
              <w:t>依法保障工会工作人员、时间、场所</w:t>
            </w: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工会工作人员</w:t>
            </w:r>
            <w:r>
              <w:rPr>
                <w:rFonts w:hint="default"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人，其中专职工作人员</w:t>
            </w:r>
            <w:r>
              <w:rPr>
                <w:rFonts w:hint="default"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人，兼职工作人员</w:t>
            </w:r>
            <w:r>
              <w:rPr>
                <w:rFonts w:hint="default"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 xml:space="preserve"> 人。</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②企业按时足额拨缴工会经费：</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③工会建立独立账户：</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w:t>
            </w: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①1分，②③各0.5分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690" w:hRule="atLeast"/>
        </w:trPr>
        <w:tc>
          <w:tcPr>
            <w:tcW w:w="16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8</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.4互助互济</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建立职工互助互济保障制度，开展困难职工帮扶工作。</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企业</w:t>
            </w:r>
            <w:r>
              <w:rPr>
                <w:rFonts w:hint="default" w:ascii="Times New Roman" w:hAnsi="Times New Roman" w:eastAsia="仿宋" w:cs="Times New Roman"/>
                <w:b w:val="0"/>
                <w:bCs/>
                <w:color w:val="000000" w:themeColor="text1"/>
                <w:sz w:val="18"/>
                <w:szCs w:val="18"/>
                <w14:textFill>
                  <w14:solidFill>
                    <w14:schemeClr w14:val="tx1"/>
                  </w14:solidFill>
                </w14:textFill>
              </w:rPr>
              <w:t>建立职工互助互济保障制度，开展困难职工帮扶工作</w:t>
            </w: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（如填是，请提供最近一次开展职工互助互济</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的</w:t>
            </w:r>
            <w:r>
              <w:rPr>
                <w:rFonts w:hint="eastAsia" w:ascii="Times New Roman" w:hAnsi="Times New Roman" w:eastAsia="仿宋" w:cs="Times New Roman"/>
                <w:color w:val="000000" w:themeColor="text1"/>
                <w:sz w:val="18"/>
                <w:szCs w:val="18"/>
                <w:shd w:val="clear" w:color="auto" w:fill="auto"/>
                <w:lang w:eastAsia="zh-CN"/>
                <w14:textFill>
                  <w14:solidFill>
                    <w14:schemeClr w14:val="tx1"/>
                  </w14:solidFill>
                </w14:textFill>
              </w:rPr>
              <w:t>相关</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材料）</w:t>
            </w: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595" w:hRule="atLeast"/>
        </w:trPr>
        <w:tc>
          <w:tcPr>
            <w:tcW w:w="1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9</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争议调处</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9</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9</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.1普法宣传</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①</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定期开展劳动法律知识学习</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宣传普及劳动法律知识；企业主要负责人</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能积极主动</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参加劳动法律知识培训；</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②</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定期组织开展劳动法律实施情况的监督自查活动。</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pP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①企业定期</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开展劳动法律知识学习</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，普及</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劳动法律知识</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企业主要负责人</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能够主动</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劳动法律知识培训</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（如填是，请提供最近一次开展</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劳动法律知识</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宣传的相关</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材料）</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②</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定期组织开展劳动法律实施情况的监督自查活动</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（如填是，请提供</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相关</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材料）</w:t>
            </w: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5分</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，②</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0.5分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2734"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9</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 调解组织</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①建立劳动争议调解制度；②调解组织人员组成结构合理</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；③配备至少一名持证的劳动关系协调员。</w:t>
            </w:r>
          </w:p>
        </w:tc>
        <w:tc>
          <w:tcPr>
            <w:tcW w:w="3260"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①建立了完善的劳动关系争议调解机制：</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②</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劳动争议调解委员会共</w:t>
            </w:r>
            <w:r>
              <w:rPr>
                <w:rFonts w:hint="default"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人，其中企业代表</w:t>
            </w:r>
            <w:r>
              <w:rPr>
                <w:rFonts w:hint="eastAsia"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人，职工代表</w:t>
            </w:r>
            <w:r>
              <w:rPr>
                <w:rFonts w:hint="default"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人</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劳动争议调解委员会</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主要负责人</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姓名及部门、职务：</w:t>
            </w:r>
            <w:r>
              <w:rPr>
                <w:rFonts w:hint="default"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③企业配备劳动关系协调员</w:t>
            </w:r>
            <w:r>
              <w:rPr>
                <w:rFonts w:hint="default"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人。</w:t>
            </w: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①②各</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0.5</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；③</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003"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9</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.3沟通渠道</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①职工诉求表达制度健全、渠道畅通；②无企业原因引发的职工群体性事件。</w:t>
            </w:r>
          </w:p>
        </w:tc>
        <w:tc>
          <w:tcPr>
            <w:tcW w:w="326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①企业重视职工诉求，积极参与沟通协商：</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②</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无企业原因引发的职工群体性事件</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①②各1分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713"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9</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.4预警机制</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①建立劳动争议预警制度；②依法报告裁员和重大劳动争议事项</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（如无相关情况，视为该指标得分）。</w:t>
            </w:r>
          </w:p>
        </w:tc>
        <w:tc>
          <w:tcPr>
            <w:tcW w:w="3260"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①建立了完善的劳动关系风险防范机制、预警机制：</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color w:val="000000" w:themeColor="text1"/>
                <w:sz w:val="18"/>
                <w:szCs w:val="18"/>
                <w14:textFill>
                  <w14:solidFill>
                    <w14:schemeClr w14:val="tx1"/>
                  </w14:solidFill>
                </w14:textFill>
              </w:rPr>
            </w:pPr>
            <w:r>
              <w:rPr>
                <w:rFonts w:hint="default" w:ascii="Times New Roman" w:hAnsi="Times New Roman" w:eastAsia="仿宋" w:cs="Times New Roman"/>
                <w:b w:val="0"/>
                <w:bCs w:val="0"/>
                <w:color w:val="000000" w:themeColor="text1"/>
                <w:kern w:val="2"/>
                <w:sz w:val="18"/>
                <w:szCs w:val="18"/>
                <w:shd w:val="clear" w:color="auto" w:fill="auto"/>
                <w:lang w:val="en-US" w:eastAsia="zh-CN" w:bidi="ar-SA"/>
                <w14:textFill>
                  <w14:solidFill>
                    <w14:schemeClr w14:val="tx1"/>
                  </w14:solidFill>
                </w14:textFill>
              </w:rPr>
              <w:t>②企业依法报告裁员和重大劳动争议事项：是□否□</w:t>
            </w: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①②各0.5分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706"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9</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.5调处有效</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2</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劳动争议调解及时有效。</w:t>
            </w:r>
          </w:p>
        </w:tc>
        <w:tc>
          <w:tcPr>
            <w:tcW w:w="3260"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720" w:hanging="720" w:hangingChars="400"/>
              <w:jc w:val="both"/>
              <w:textAlignment w:val="cente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上一年企业内部化解劳动关系矛盾</w:t>
            </w:r>
          </w:p>
          <w:p>
            <w:pPr>
              <w:keepNext w:val="0"/>
              <w:keepLines w:val="0"/>
              <w:pageBreakBefore w:val="0"/>
              <w:widowControl/>
              <w:kinsoku/>
              <w:wordWrap/>
              <w:overflowPunct/>
              <w:topLinePunct w:val="0"/>
              <w:autoSpaceDE/>
              <w:autoSpaceDN/>
              <w:bidi w:val="0"/>
              <w:adjustRightInd/>
              <w:snapToGrid/>
              <w:spacing w:line="360" w:lineRule="exact"/>
              <w:ind w:left="720" w:hanging="720" w:hangingChars="400"/>
              <w:jc w:val="both"/>
              <w:textAlignment w:val="center"/>
              <w:rPr>
                <w:rFonts w:hint="default" w:ascii="Times New Roman" w:hAnsi="Times New Roman" w:eastAsia="仿宋" w:cs="Times New Roman"/>
                <w:b w:val="0"/>
                <w:bCs/>
                <w:color w:val="000000" w:themeColor="text1"/>
                <w:sz w:val="18"/>
                <w:szCs w:val="18"/>
                <w14:textFill>
                  <w14:solidFill>
                    <w14:schemeClr w14:val="tx1"/>
                  </w14:solidFill>
                </w14:textFill>
              </w:rPr>
            </w:pPr>
            <w:r>
              <w:rPr>
                <w:rFonts w:hint="eastAsia"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纠纷：</w:t>
            </w:r>
            <w:r>
              <w:rPr>
                <w:rFonts w:hint="eastAsia"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eastAsia" w:ascii="Times New Roman" w:hAnsi="Times New Roman" w:eastAsia="仿宋" w:cs="Times New Roman"/>
                <w:color w:val="000000" w:themeColor="text1"/>
                <w:sz w:val="18"/>
                <w:szCs w:val="18"/>
                <w:shd w:val="clear" w:color="auto" w:fill="auto"/>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u w:val="none"/>
                <w:shd w:val="clear" w:color="auto" w:fill="auto"/>
                <w:lang w:val="en-US" w:eastAsia="zh-CN"/>
                <w14:textFill>
                  <w14:solidFill>
                    <w14:schemeClr w14:val="tx1"/>
                  </w14:solidFill>
                </w14:textFill>
              </w:rPr>
              <w:t>宗</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2</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294" w:hRule="atLeast"/>
        </w:trPr>
        <w:tc>
          <w:tcPr>
            <w:tcW w:w="16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sz w:val="22"/>
                <w:szCs w:val="22"/>
                <w:lang w:val="en-US" w:eastAsia="zh-CN"/>
                <w14:textFill>
                  <w14:solidFill>
                    <w14:schemeClr w14:val="tx1"/>
                  </w14:solidFill>
                </w14:textFill>
              </w:rPr>
            </w:pPr>
            <w:r>
              <w:rPr>
                <w:rFonts w:hint="default" w:ascii="Times New Roman" w:hAnsi="Times New Roman" w:cs="Times New Roman"/>
                <w:b w:val="0"/>
                <w:bCs/>
                <w:color w:val="000000" w:themeColor="text1"/>
                <w:sz w:val="22"/>
                <w:szCs w:val="22"/>
                <w:lang w:val="en-US" w:eastAsia="zh-CN"/>
                <w14:textFill>
                  <w14:solidFill>
                    <w14:schemeClr w14:val="tx1"/>
                  </w14:solidFill>
                </w14:textFill>
              </w:rPr>
              <w:t>10</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职工劳动</w:t>
            </w:r>
            <w:r>
              <w:rPr>
                <w:rFonts w:hint="eastAsia" w:ascii="Times New Roman" w:hAnsi="Times New Roman" w:cs="Times New Roman"/>
                <w:b w:val="0"/>
                <w:bCs/>
                <w:color w:val="000000" w:themeColor="text1"/>
                <w:kern w:val="0"/>
                <w:sz w:val="22"/>
                <w:szCs w:val="22"/>
                <w:lang w:eastAsia="zh-CN" w:bidi="ar"/>
                <w14:textFill>
                  <w14:solidFill>
                    <w14:schemeClr w14:val="tx1"/>
                  </w14:solidFill>
                </w14:textFill>
              </w:rPr>
              <w:t>技能</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和</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企业文化</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（4分）</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10</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.1职工素质</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①开展劳动竞赛、职业技能竞赛、职业技能培训、职工创新等活动；②依法提取使用职工教育培训经费，开展技术培训。</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①</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企业</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开展劳动竞赛、职业技能竞赛、职业技能培训、职工创新等活动</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（如填是，请对应提供</w:t>
            </w:r>
            <w:r>
              <w:rPr>
                <w:rFonts w:hint="eastAsia" w:ascii="Times New Roman" w:hAnsi="Times New Roman" w:eastAsia="仿宋" w:cs="Times New Roman"/>
                <w:color w:val="000000" w:themeColor="text1"/>
                <w:sz w:val="18"/>
                <w:szCs w:val="18"/>
                <w:shd w:val="clear" w:color="auto" w:fill="auto"/>
                <w:lang w:eastAsia="zh-CN"/>
                <w14:textFill>
                  <w14:solidFill>
                    <w14:schemeClr w14:val="tx1"/>
                  </w14:solidFill>
                </w14:textFill>
              </w:rPr>
              <w:t>相关</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材料）</w:t>
            </w:r>
          </w:p>
          <w:p>
            <w:pPr>
              <w:keepNext w:val="0"/>
              <w:keepLines w:val="0"/>
              <w:pageBreakBefore w:val="0"/>
              <w:widowControl/>
              <w:kinsoku/>
              <w:wordWrap/>
              <w:overflowPunct/>
              <w:topLinePunct w:val="0"/>
              <w:autoSpaceDE/>
              <w:autoSpaceDN/>
              <w:bidi w:val="0"/>
              <w:adjustRightInd/>
              <w:snapToGrid/>
              <w:spacing w:line="360" w:lineRule="exact"/>
              <w:ind w:left="720" w:hanging="720" w:hangingChars="400"/>
              <w:jc w:val="both"/>
              <w:textAlignment w:val="cente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②上一年度</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组织员工</w:t>
            </w:r>
            <w:r>
              <w:rPr>
                <w:rFonts w:hint="eastAsia" w:ascii="Times New Roman" w:hAnsi="Times New Roman" w:eastAsia="仿宋" w:cs="Times New Roman"/>
                <w:color w:val="000000" w:themeColor="text1"/>
                <w:sz w:val="18"/>
                <w:szCs w:val="18"/>
                <w:shd w:val="clear" w:color="auto" w:fill="auto"/>
                <w:lang w:eastAsia="zh-CN"/>
                <w14:textFill>
                  <w14:solidFill>
                    <w14:schemeClr w14:val="tx1"/>
                  </w14:solidFill>
                </w14:textFill>
              </w:rPr>
              <w:t>参加</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职业技能培训</w:t>
            </w:r>
          </w:p>
          <w:p>
            <w:pPr>
              <w:keepNext w:val="0"/>
              <w:keepLines w:val="0"/>
              <w:pageBreakBefore w:val="0"/>
              <w:widowControl/>
              <w:kinsoku/>
              <w:wordWrap/>
              <w:overflowPunct/>
              <w:topLinePunct w:val="0"/>
              <w:autoSpaceDE/>
              <w:autoSpaceDN/>
              <w:bidi w:val="0"/>
              <w:adjustRightInd/>
              <w:snapToGrid/>
              <w:spacing w:line="360" w:lineRule="exact"/>
              <w:ind w:left="720" w:hanging="720" w:hangingChars="400"/>
              <w:jc w:val="both"/>
              <w:textAlignment w:val="center"/>
              <w:rPr>
                <w:rFonts w:hint="default" w:ascii="Times New Roman" w:hAnsi="Times New Roman" w:eastAsia="仿宋" w:cs="Times New Roman"/>
                <w:b w:val="0"/>
                <w:bCs/>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人次：</w:t>
            </w:r>
            <w:r>
              <w:rPr>
                <w:rFonts w:hint="default"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eastAsia"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u w:val="single"/>
                <w:shd w:val="clear" w:color="auto" w:fill="auto"/>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18"/>
                <w:szCs w:val="18"/>
                <w:u w:val="none"/>
                <w:shd w:val="clear" w:color="auto" w:fill="auto"/>
                <w:lang w:val="en-US" w:eastAsia="zh-CN"/>
                <w14:textFill>
                  <w14:solidFill>
                    <w14:schemeClr w14:val="tx1"/>
                  </w14:solidFill>
                </w14:textFill>
              </w:rPr>
              <w:t>人</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①②各1分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16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10</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.2职工文化</w:t>
            </w:r>
          </w:p>
        </w:tc>
        <w:tc>
          <w:tcPr>
            <w:tcW w:w="79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326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①有职工文体活动场所并正常开放；②定期集中组织开展职工文体活动和人文关怀活动。</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14:textFill>
                  <w14:solidFill>
                    <w14:schemeClr w14:val="tx1"/>
                  </w14:solidFill>
                </w14:textFill>
              </w:rPr>
            </w:pPr>
            <w:r>
              <w:rPr>
                <w:rFonts w:hint="default" w:ascii="Times New Roman" w:hAnsi="Times New Roman" w:eastAsia="仿宋" w:cs="Times New Roman"/>
                <w:color w:val="000000" w:themeColor="text1"/>
                <w:sz w:val="18"/>
                <w:szCs w:val="18"/>
                <w:lang w:eastAsia="zh-CN"/>
                <w14:textFill>
                  <w14:solidFill>
                    <w14:schemeClr w14:val="tx1"/>
                  </w14:solidFill>
                </w14:textFill>
              </w:rPr>
              <w:t>①企业提供</w:t>
            </w:r>
            <w:r>
              <w:rPr>
                <w:rFonts w:hint="default" w:ascii="Times New Roman" w:hAnsi="Times New Roman" w:eastAsia="仿宋" w:cs="Times New Roman"/>
                <w:color w:val="000000" w:themeColor="text1"/>
                <w:sz w:val="18"/>
                <w:szCs w:val="18"/>
                <w14:textFill>
                  <w14:solidFill>
                    <w14:schemeClr w14:val="tx1"/>
                  </w14:solidFill>
                </w14:textFill>
              </w:rPr>
              <w:t>职工文体活动场所</w:t>
            </w:r>
            <w:r>
              <w:rPr>
                <w:rFonts w:hint="default" w:ascii="Times New Roman" w:hAnsi="Times New Roman" w:eastAsia="仿宋" w:cs="Times New Roman"/>
                <w:color w:val="000000" w:themeColor="text1"/>
                <w:sz w:val="18"/>
                <w:szCs w:val="18"/>
                <w:lang w:eastAsia="zh-CN"/>
                <w14:textFill>
                  <w14:solidFill>
                    <w14:schemeClr w14:val="tx1"/>
                  </w14:solidFill>
                </w14:textFill>
              </w:rPr>
              <w:t>：</w:t>
            </w:r>
            <w:r>
              <w:rPr>
                <w:rFonts w:hint="default" w:ascii="Times New Roman" w:hAnsi="Times New Roman" w:eastAsia="仿宋" w:cs="Times New Roman"/>
                <w:color w:val="000000" w:themeColor="text1"/>
                <w:sz w:val="18"/>
                <w:szCs w:val="18"/>
                <w14:textFill>
                  <w14:solidFill>
                    <w14:schemeClr w14:val="tx1"/>
                  </w14:solidFill>
                </w14:textFill>
              </w:rPr>
              <w:t>是□否□</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②</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企业</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定期集中组织开展职工文体活动和人文关怀活动</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w:t>
            </w:r>
            <w:r>
              <w:rPr>
                <w:rFonts w:hint="default" w:ascii="Times New Roman" w:hAnsi="Times New Roman" w:eastAsia="仿宋" w:cs="Times New Roman"/>
                <w:color w:val="000000" w:themeColor="text1"/>
                <w:sz w:val="18"/>
                <w:szCs w:val="18"/>
                <w14:textFill>
                  <w14:solidFill>
                    <w14:schemeClr w14:val="tx1"/>
                  </w14:solidFill>
                </w14:textFill>
              </w:rPr>
              <w:t>是□否□</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（如填是，请提供关爱职工</w:t>
            </w:r>
            <w:r>
              <w:rPr>
                <w:rFonts w:hint="eastAsia"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相关</w:t>
            </w: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材料）</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①②各1分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319" w:hRule="atLeast"/>
        </w:trPr>
        <w:tc>
          <w:tcPr>
            <w:tcW w:w="1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安全卫生履</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行社会责任</w:t>
            </w:r>
          </w:p>
          <w:p>
            <w:pPr>
              <w:keepNext w:val="0"/>
              <w:keepLines w:val="0"/>
              <w:pageBreakBefore w:val="0"/>
              <w:widowControl/>
              <w:kinsoku/>
              <w:wordWrap/>
              <w:overflowPunct/>
              <w:topLinePunct w:val="0"/>
              <w:autoSpaceDE/>
              <w:autoSpaceDN/>
              <w:bidi w:val="0"/>
              <w:adjustRightInd/>
              <w:snapToGrid/>
              <w:spacing w:line="360" w:lineRule="exact"/>
              <w:ind w:firstLine="440" w:firstLineChars="200"/>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（4分）</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.1安全生产</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①建立健全安全生产管理制度，执行国家、行业和地方适用的安全生产标准；②执行国家、行业和地方环境保护和节能减排规定。</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eastAsia="zh-CN"/>
                <w14:textFill>
                  <w14:solidFill>
                    <w14:schemeClr w14:val="tx1"/>
                  </w14:solidFill>
                </w14:textFill>
              </w:rPr>
            </w:pPr>
            <w:r>
              <w:rPr>
                <w:rFonts w:hint="default" w:ascii="Times New Roman" w:hAnsi="Times New Roman" w:eastAsia="仿宋" w:cs="Times New Roman"/>
                <w:color w:val="000000" w:themeColor="text1"/>
                <w:sz w:val="18"/>
                <w:szCs w:val="18"/>
                <w:lang w:eastAsia="zh-CN"/>
                <w14:textFill>
                  <w14:solidFill>
                    <w14:schemeClr w14:val="tx1"/>
                  </w14:solidFill>
                </w14:textFill>
              </w:rPr>
              <w:t>①企业</w:t>
            </w:r>
            <w:r>
              <w:rPr>
                <w:rFonts w:hint="default" w:ascii="Times New Roman" w:hAnsi="Times New Roman" w:eastAsia="仿宋" w:cs="Times New Roman"/>
                <w:color w:val="000000" w:themeColor="text1"/>
                <w:sz w:val="18"/>
                <w:szCs w:val="18"/>
                <w14:textFill>
                  <w14:solidFill>
                    <w14:schemeClr w14:val="tx1"/>
                  </w14:solidFill>
                </w14:textFill>
              </w:rPr>
              <w:t>建立健全安全生产管理制度</w:t>
            </w:r>
            <w:r>
              <w:rPr>
                <w:rFonts w:hint="default" w:ascii="Times New Roman" w:hAnsi="Times New Roman" w:eastAsia="仿宋" w:cs="Times New Roman"/>
                <w:color w:val="000000" w:themeColor="text1"/>
                <w:sz w:val="18"/>
                <w:szCs w:val="18"/>
                <w:lang w:eastAsia="zh-CN"/>
                <w14:textFill>
                  <w14:solidFill>
                    <w14:schemeClr w14:val="tx1"/>
                  </w14:solidFill>
                </w14:textFill>
              </w:rPr>
              <w:t>：</w:t>
            </w:r>
            <w:r>
              <w:rPr>
                <w:rFonts w:hint="default" w:ascii="Times New Roman" w:hAnsi="Times New Roman" w:eastAsia="仿宋" w:cs="Times New Roman"/>
                <w:color w:val="000000" w:themeColor="text1"/>
                <w:sz w:val="18"/>
                <w:szCs w:val="18"/>
                <w14:textFill>
                  <w14:solidFill>
                    <w14:schemeClr w14:val="tx1"/>
                  </w14:solidFill>
                </w14:textFill>
              </w:rPr>
              <w:t>是□否</w:t>
            </w:r>
            <w:r>
              <w:rPr>
                <w:rFonts w:hint="default" w:ascii="Times New Roman" w:hAnsi="Times New Roman" w:eastAsia="仿宋" w:cs="Times New Roman"/>
                <w:color w:val="000000" w:themeColor="text1"/>
                <w:sz w:val="18"/>
                <w:szCs w:val="18"/>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b w:val="0"/>
                <w:bCs w:val="0"/>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18"/>
                <w:szCs w:val="18"/>
                <w:lang w:val="en-US" w:eastAsia="zh-CN" w:bidi="ar-SA"/>
                <w14:textFill>
                  <w14:solidFill>
                    <w14:schemeClr w14:val="tx1"/>
                  </w14:solidFill>
                </w14:textFill>
              </w:rPr>
              <w:t>②企业重视环保保护，各项指标符合环保部门要求：是□否□</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eastAsia="zh-CN"/>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①②各0.5分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728"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.2职工安全卫生和职业健康</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2分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①建立和执行职业卫生管理制度；②每年为职工提供法定职业健康要求以外的身体检查；③设置心理咨询室，设有心理咨员，定期进行心理健康讲座、培训等；④保障职工带薪年休假权利。</w:t>
            </w:r>
          </w:p>
        </w:tc>
        <w:tc>
          <w:tcPr>
            <w:tcW w:w="326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①企业重视</w:t>
            </w:r>
            <w:r>
              <w:rPr>
                <w:rFonts w:hint="default" w:ascii="Times New Roman" w:hAnsi="Times New Roman" w:eastAsia="仿宋" w:cs="Times New Roman"/>
                <w:b w:val="0"/>
                <w:bCs/>
                <w:color w:val="000000" w:themeColor="text1"/>
                <w:kern w:val="0"/>
                <w:sz w:val="18"/>
                <w:szCs w:val="18"/>
                <w:lang w:bidi="ar"/>
                <w14:textFill>
                  <w14:solidFill>
                    <w14:schemeClr w14:val="tx1"/>
                  </w14:solidFill>
                </w14:textFill>
              </w:rPr>
              <w:t>职工安全卫生和职业健康</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w:t>
            </w:r>
            <w:r>
              <w:rPr>
                <w:rFonts w:hint="default" w:ascii="Times New Roman" w:hAnsi="Times New Roman" w:eastAsia="仿宋" w:cs="Times New Roman"/>
                <w:color w:val="000000" w:themeColor="text1"/>
                <w:sz w:val="18"/>
                <w:szCs w:val="18"/>
                <w14:textFill>
                  <w14:solidFill>
                    <w14:schemeClr w14:val="tx1"/>
                  </w14:solidFill>
                </w14:textFill>
              </w:rPr>
              <w:t>是□否</w:t>
            </w:r>
            <w:r>
              <w:rPr>
                <w:rFonts w:hint="default" w:ascii="Times New Roman" w:hAnsi="Times New Roman" w:eastAsia="仿宋" w:cs="Times New Roman"/>
                <w:color w:val="000000" w:themeColor="text1"/>
                <w:sz w:val="18"/>
                <w:szCs w:val="18"/>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eastAsia="zh-CN"/>
                <w14:textFill>
                  <w14:solidFill>
                    <w14:schemeClr w14:val="tx1"/>
                  </w14:solidFill>
                </w14:textFill>
              </w:rPr>
            </w:pPr>
            <w:r>
              <w:rPr>
                <w:rFonts w:hint="default" w:ascii="Times New Roman" w:hAnsi="Times New Roman" w:eastAsia="仿宋" w:cs="Times New Roman"/>
                <w:color w:val="000000" w:themeColor="text1"/>
                <w:sz w:val="18"/>
                <w:szCs w:val="18"/>
                <w:lang w:eastAsia="zh-CN"/>
                <w14:textFill>
                  <w14:solidFill>
                    <w14:schemeClr w14:val="tx1"/>
                  </w14:solidFill>
                </w14:textFill>
              </w:rPr>
              <w:t>②企业组织职工参加健康体检</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w:t>
            </w:r>
            <w:r>
              <w:rPr>
                <w:rFonts w:hint="default" w:ascii="Times New Roman" w:hAnsi="Times New Roman" w:eastAsia="仿宋" w:cs="Times New Roman"/>
                <w:color w:val="000000" w:themeColor="text1"/>
                <w:sz w:val="18"/>
                <w:szCs w:val="18"/>
                <w14:textFill>
                  <w14:solidFill>
                    <w14:schemeClr w14:val="tx1"/>
                  </w14:solidFill>
                </w14:textFill>
              </w:rPr>
              <w:t>是□否</w:t>
            </w:r>
            <w:r>
              <w:rPr>
                <w:rFonts w:hint="default" w:ascii="Times New Roman" w:hAnsi="Times New Roman" w:eastAsia="仿宋" w:cs="Times New Roman"/>
                <w:color w:val="000000" w:themeColor="text1"/>
                <w:sz w:val="18"/>
                <w:szCs w:val="18"/>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eastAsia="zh-CN"/>
                <w14:textFill>
                  <w14:solidFill>
                    <w14:schemeClr w14:val="tx1"/>
                  </w14:solidFill>
                </w14:textFill>
              </w:rPr>
            </w:pPr>
            <w:r>
              <w:rPr>
                <w:rFonts w:hint="default" w:ascii="Times New Roman" w:hAnsi="Times New Roman" w:eastAsia="仿宋" w:cs="Times New Roman"/>
                <w:color w:val="000000" w:themeColor="text1"/>
                <w:sz w:val="18"/>
                <w:szCs w:val="18"/>
                <w:lang w:eastAsia="zh-CN"/>
                <w14:textFill>
                  <w14:solidFill>
                    <w14:schemeClr w14:val="tx1"/>
                  </w14:solidFill>
                </w14:textFill>
              </w:rPr>
              <w:t>③企业重视职工心理健康</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w:t>
            </w:r>
            <w:r>
              <w:rPr>
                <w:rFonts w:hint="default" w:ascii="Times New Roman" w:hAnsi="Times New Roman" w:eastAsia="仿宋" w:cs="Times New Roman"/>
                <w:color w:val="000000" w:themeColor="text1"/>
                <w:sz w:val="18"/>
                <w:szCs w:val="18"/>
                <w14:textFill>
                  <w14:solidFill>
                    <w14:schemeClr w14:val="tx1"/>
                  </w14:solidFill>
                </w14:textFill>
              </w:rPr>
              <w:t>是□否</w:t>
            </w:r>
            <w:r>
              <w:rPr>
                <w:rFonts w:hint="default" w:ascii="Times New Roman" w:hAnsi="Times New Roman" w:eastAsia="仿宋" w:cs="Times New Roman"/>
                <w:color w:val="000000" w:themeColor="text1"/>
                <w:sz w:val="18"/>
                <w:szCs w:val="18"/>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eastAsia="zh-CN"/>
                <w14:textFill>
                  <w14:solidFill>
                    <w14:schemeClr w14:val="tx1"/>
                  </w14:solidFill>
                </w14:textFill>
              </w:rPr>
              <w:t>④企业保障职工带薪年休假权利：</w:t>
            </w:r>
            <w:r>
              <w:rPr>
                <w:rFonts w:hint="default" w:ascii="Times New Roman" w:hAnsi="Times New Roman" w:eastAsia="仿宋" w:cs="Times New Roman"/>
                <w:color w:val="000000" w:themeColor="text1"/>
                <w:sz w:val="18"/>
                <w:szCs w:val="18"/>
                <w14:textFill>
                  <w14:solidFill>
                    <w14:schemeClr w14:val="tx1"/>
                  </w14:solidFill>
                </w14:textFill>
              </w:rPr>
              <w:t>是□否</w:t>
            </w:r>
            <w:r>
              <w:rPr>
                <w:rFonts w:hint="default" w:ascii="Times New Roman" w:hAnsi="Times New Roman" w:eastAsia="仿宋" w:cs="Times New Roman"/>
                <w:color w:val="000000" w:themeColor="text1"/>
                <w:sz w:val="18"/>
                <w:szCs w:val="18"/>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 w:cs="Times New Roman"/>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（如填是，请提供相关材料）</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lang w:eastAsia="zh-CN"/>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①②③④各0.5分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902" w:hRule="atLeast"/>
        </w:trPr>
        <w:tc>
          <w:tcPr>
            <w:tcW w:w="1649"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.3慈善公益</w:t>
            </w:r>
          </w:p>
        </w:tc>
        <w:tc>
          <w:tcPr>
            <w:tcW w:w="79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1分</w:t>
            </w:r>
          </w:p>
        </w:tc>
        <w:tc>
          <w:tcPr>
            <w:tcW w:w="326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企业和职工参加慈善捐助和社会公益事业。无损害企业形象事件。</w:t>
            </w:r>
          </w:p>
        </w:tc>
        <w:tc>
          <w:tcPr>
            <w:tcW w:w="326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lang w:eastAsia="zh-CN"/>
                <w14:textFill>
                  <w14:solidFill>
                    <w14:schemeClr w14:val="tx1"/>
                  </w14:solidFill>
                </w14:textFill>
              </w:rPr>
              <w:t>企业和职工热心公益：</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（如填是，请提供</w:t>
            </w:r>
            <w:r>
              <w:rPr>
                <w:rFonts w:hint="eastAsia" w:ascii="Times New Roman" w:hAnsi="Times New Roman" w:eastAsia="仿宋" w:cs="Times New Roman"/>
                <w:color w:val="000000" w:themeColor="text1"/>
                <w:sz w:val="18"/>
                <w:szCs w:val="18"/>
                <w:shd w:val="clear" w:color="auto" w:fill="auto"/>
                <w:lang w:eastAsia="zh-CN"/>
                <w14:textFill>
                  <w14:solidFill>
                    <w14:schemeClr w14:val="tx1"/>
                  </w14:solidFill>
                </w14:textFill>
              </w:rPr>
              <w:t>相关</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材料）</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725" w:hRule="atLeast"/>
        </w:trPr>
        <w:tc>
          <w:tcPr>
            <w:tcW w:w="1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12</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女职工特别</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保护</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（3分）</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12</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休息休假</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1.5分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落实产假、哺乳假、育儿假、陪产假等假期。</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企业依法落实产假、哺乳假、育儿假、陪产假等假期：</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1.5分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725" w:hRule="atLeast"/>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12.2人文关怀</w:t>
            </w:r>
          </w:p>
        </w:tc>
        <w:tc>
          <w:tcPr>
            <w:tcW w:w="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1.5分</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①</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配备女职工卫生室、孕妇休息室、哺乳室等设施</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；②开展妇科</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疾病检查</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；③预防和制止对女职工的性骚扰。</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企业注重女职工人文关怀：</w:t>
            </w:r>
            <w:r>
              <w:rPr>
                <w:rFonts w:hint="default" w:ascii="Times New Roman" w:hAnsi="Times New Roman" w:eastAsia="仿宋" w:cs="Times New Roman"/>
                <w:color w:val="000000" w:themeColor="text1"/>
                <w:sz w:val="18"/>
                <w:szCs w:val="18"/>
                <w:shd w:val="clear" w:color="auto" w:fill="auto"/>
                <w14:textFill>
                  <w14:solidFill>
                    <w14:schemeClr w14:val="tx1"/>
                  </w14:solidFill>
                </w14:textFill>
              </w:rPr>
              <w:t>是□否□</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（如填是，请提供配备母婴间等设备</w:t>
            </w:r>
            <w:r>
              <w:rPr>
                <w:rFonts w:hint="eastAsia" w:ascii="Times New Roman" w:hAnsi="Times New Roman" w:eastAsia="仿宋" w:cs="Times New Roman"/>
                <w:color w:val="000000" w:themeColor="text1"/>
                <w:sz w:val="18"/>
                <w:szCs w:val="18"/>
                <w:shd w:val="clear" w:color="auto" w:fill="auto"/>
                <w:lang w:eastAsia="zh-CN"/>
                <w14:textFill>
                  <w14:solidFill>
                    <w14:schemeClr w14:val="tx1"/>
                  </w14:solidFill>
                </w14:textFill>
              </w:rPr>
              <w:t>相关</w:t>
            </w:r>
            <w:r>
              <w:rPr>
                <w:rFonts w:hint="default" w:ascii="Times New Roman" w:hAnsi="Times New Roman" w:eastAsia="仿宋" w:cs="Times New Roman"/>
                <w:color w:val="000000" w:themeColor="text1"/>
                <w:sz w:val="18"/>
                <w:szCs w:val="18"/>
                <w:shd w:val="clear" w:color="auto" w:fill="auto"/>
                <w:lang w:eastAsia="zh-CN"/>
                <w14:textFill>
                  <w14:solidFill>
                    <w14:schemeClr w14:val="tx1"/>
                  </w14:solidFill>
                </w14:textFill>
              </w:rPr>
              <w:t>材料）</w:t>
            </w:r>
          </w:p>
        </w:tc>
        <w:tc>
          <w:tcPr>
            <w:tcW w:w="13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①②③各0.5分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90" w:hRule="atLeast"/>
        </w:trPr>
        <w:tc>
          <w:tcPr>
            <w:tcW w:w="1649"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val="0"/>
                <w:bCs/>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职工满意程度</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5</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032" w:type="dxa"/>
            <w:vMerge w:val="restar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民主测评</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16"/>
                <w:szCs w:val="16"/>
                <w:lang w:val="en-US" w:eastAsia="zh-CN" w:bidi="ar"/>
                <w14:textFill>
                  <w14:solidFill>
                    <w14:schemeClr w14:val="tx1"/>
                  </w14:solidFill>
                </w14:textFill>
              </w:rPr>
              <w:t>（派发劳动关系和谐企业职工满意度测评表）</w:t>
            </w:r>
          </w:p>
        </w:tc>
        <w:tc>
          <w:tcPr>
            <w:tcW w:w="797" w:type="dxa"/>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5</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p>
        </w:tc>
        <w:tc>
          <w:tcPr>
            <w:tcW w:w="326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91%以上职工对企业劳动关系状况满意。</w:t>
            </w:r>
          </w:p>
        </w:tc>
        <w:tc>
          <w:tcPr>
            <w:tcW w:w="326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派发劳动关系和谐企业职工满意度测评表，统计职工满意程度</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5</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675" w:hRule="atLeast"/>
        </w:trPr>
        <w:tc>
          <w:tcPr>
            <w:tcW w:w="1649"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032"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797"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3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81%～90%职工对企业劳动关系状况满意。</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派发劳动关系和谐企业职工满意度测评表，统计职工满意程度</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4</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780" w:hRule="atLeast"/>
        </w:trPr>
        <w:tc>
          <w:tcPr>
            <w:tcW w:w="1649"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032"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797"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3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71%～80%职工对企业劳动关系状况满意。</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派发劳动关系和谐企业职工满意度测评表，统计职工满意程度</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720" w:hRule="atLeast"/>
        </w:trPr>
        <w:tc>
          <w:tcPr>
            <w:tcW w:w="1649"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032"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797"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3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61%～70%职工对企业劳动关系状况满意。</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派发劳动关系和谐企业职工满意度测评表，统计职工满意程度</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2</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284" w:hRule="atLeast"/>
        </w:trPr>
        <w:tc>
          <w:tcPr>
            <w:tcW w:w="1649"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032" w:type="dxa"/>
            <w:vMerge w:val="continue"/>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797"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3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60%以下职工对单位劳动关系状况满意。</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color w:val="000000" w:themeColor="text1"/>
                <w:sz w:val="18"/>
                <w:szCs w:val="18"/>
                <w:lang w:eastAsia="zh-CN"/>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派发劳动关系和谐企业职工满意度测评表，统计职工满意程度</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0</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分</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202" w:hRule="atLeast"/>
        </w:trPr>
        <w:tc>
          <w:tcPr>
            <w:tcW w:w="1649"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14</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附加分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（10分）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color w:val="000000" w:themeColor="text1"/>
                <w:sz w:val="22"/>
                <w:szCs w:val="22"/>
                <w:lang w:eastAsia="zh-CN"/>
                <w14:textFill>
                  <w14:solidFill>
                    <w14:schemeClr w14:val="tx1"/>
                  </w14:solidFill>
                </w14:textFill>
              </w:rPr>
            </w:pPr>
          </w:p>
        </w:tc>
        <w:tc>
          <w:tcPr>
            <w:tcW w:w="103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eastAsia="zh-CN"/>
                <w14:textFill>
                  <w14:solidFill>
                    <w14:schemeClr w14:val="tx1"/>
                  </w14:solidFill>
                </w14:textFill>
              </w:rPr>
            </w:pPr>
            <w:r>
              <w:rPr>
                <w:rFonts w:hint="default" w:ascii="Times New Roman" w:hAnsi="Times New Roman" w:eastAsia="仿宋_GB2312" w:cs="Times New Roman"/>
                <w:b w:val="0"/>
                <w:bCs/>
                <w:color w:val="000000" w:themeColor="text1"/>
                <w:sz w:val="22"/>
                <w:szCs w:val="22"/>
                <w:lang w:eastAsia="zh-CN"/>
                <w14:textFill>
                  <w14:solidFill>
                    <w14:schemeClr w14:val="tx1"/>
                  </w14:solidFill>
                </w14:textFill>
              </w:rPr>
              <w:t>在所在领域获得国家、省、市、区等相关部门颁发的荣誉</w:t>
            </w: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b w:val="0"/>
                <w:bCs/>
                <w:color w:val="000000" w:themeColor="text1"/>
                <w:sz w:val="22"/>
                <w:szCs w:val="2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eastAsia="zh-CN"/>
                <w14:textFill>
                  <w14:solidFill>
                    <w14:schemeClr w14:val="tx1"/>
                  </w14:solidFill>
                </w14:textFill>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t>10分</w:t>
            </w: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p>
        </w:tc>
        <w:tc>
          <w:tcPr>
            <w:tcW w:w="3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left"/>
              <w:textAlignment w:val="cente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自评审之日前三年内获得</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国家级颁发荣誉</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；②</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省级颁发荣誉</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；③</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市级颁发荣誉</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；④</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区级颁发荣誉</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（表彰性荣誉计分分值高于表扬性荣誉；同一类别（性质）项目</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获得多层级荣誉的，以最高层级颁发的荣誉作为评分依据，各层级不能重复计算得分；</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不同类别（性质）项目</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取得同一层级荣誉的，</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可累计得分。）</w:t>
            </w:r>
          </w:p>
          <w:p>
            <w:pPr>
              <w:keepNext w:val="0"/>
              <w:keepLines w:val="0"/>
              <w:pageBreakBefore w:val="0"/>
              <w:widowControl/>
              <w:kinsoku/>
              <w:wordWrap/>
              <w:overflowPunct/>
              <w:topLinePunct w:val="0"/>
              <w:autoSpaceDE/>
              <w:autoSpaceDN/>
              <w:bidi w:val="0"/>
              <w:adjustRightInd/>
              <w:snapToGrid/>
              <w:spacing w:line="360" w:lineRule="exact"/>
              <w:ind w:firstLine="220" w:firstLineChars="100"/>
              <w:jc w:val="left"/>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上述分数累计超过</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10分的，以10分计。</w:t>
            </w:r>
          </w:p>
          <w:p>
            <w:pPr>
              <w:keepNext w:val="0"/>
              <w:keepLines w:val="0"/>
              <w:pageBreakBefore w:val="0"/>
              <w:widowControl/>
              <w:kinsoku/>
              <w:wordWrap/>
              <w:overflowPunct/>
              <w:topLinePunct w:val="0"/>
              <w:autoSpaceDE/>
              <w:autoSpaceDN/>
              <w:bidi w:val="0"/>
              <w:adjustRightInd/>
              <w:snapToGrid/>
              <w:spacing w:line="360" w:lineRule="exact"/>
              <w:ind w:firstLine="220" w:firstLineChars="100"/>
              <w:jc w:val="left"/>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相关行业协会荣誉</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可作为申报</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辅助</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材料</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，但不占分值。</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pPr>
            <w: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t>企业自行提供自评审之日前三年内获得</w:t>
            </w:r>
            <w: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t>相关部门颁发的荣誉</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 w:cs="Times New Roman"/>
                <w:b w:val="0"/>
                <w:bCs/>
                <w:color w:val="000000" w:themeColor="text1"/>
                <w:kern w:val="0"/>
                <w:sz w:val="18"/>
                <w:szCs w:val="18"/>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b w:val="0"/>
                <w:bCs/>
                <w:color w:val="000000" w:themeColor="text1"/>
                <w:kern w:val="0"/>
                <w:sz w:val="18"/>
                <w:szCs w:val="18"/>
                <w:lang w:val="en-US" w:eastAsia="zh-CN" w:bidi="ar"/>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pStyle w:val="2"/>
              <w:jc w:val="both"/>
              <w:rPr>
                <w:rFonts w:hint="default"/>
              </w:rPr>
            </w:pP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①</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5</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分，②</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4分，</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③</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3</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分</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，④</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2分</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p>
          <w:p>
            <w:pPr>
              <w:pStyle w:val="2"/>
              <w:jc w:val="both"/>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p>
          <w:p>
            <w:pPr>
              <w:pStyle w:val="3"/>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p>
          <w:p>
            <w:pPr>
              <w:pStyle w:val="3"/>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660" w:hRule="atLeast"/>
        </w:trPr>
        <w:tc>
          <w:tcPr>
            <w:tcW w:w="10005" w:type="dxa"/>
            <w:gridSpan w:val="5"/>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tabs>
                <w:tab w:val="left" w:pos="3420"/>
              </w:tabs>
              <w:kinsoku/>
              <w:wordWrap/>
              <w:overflowPunct/>
              <w:topLinePunct w:val="0"/>
              <w:autoSpaceDE/>
              <w:autoSpaceDN/>
              <w:bidi w:val="0"/>
              <w:adjustRightInd/>
              <w:snapToGrid/>
              <w:spacing w:line="360" w:lineRule="exact"/>
              <w:ind w:firstLine="660" w:firstLineChars="300"/>
              <w:jc w:val="left"/>
              <w:textAlignment w:val="cente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总分值1</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1</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0分（基本评价分值满分100分</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附加分分值满分10分</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p>
        </w:tc>
        <w:tc>
          <w:tcPr>
            <w:tcW w:w="134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0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c>
          <w:tcPr>
            <w:tcW w:w="142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仿宋_GB2312" w:cs="Times New Roman"/>
                <w:b w:val="0"/>
                <w:bCs/>
                <w:color w:val="000000" w:themeColor="text1"/>
                <w:sz w:val="22"/>
                <w:szCs w:val="22"/>
                <w14:textFill>
                  <w14:solidFill>
                    <w14:schemeClr w14:val="tx1"/>
                  </w14:solidFill>
                </w14:textFill>
              </w:rPr>
            </w:pPr>
          </w:p>
        </w:tc>
      </w:tr>
      <w:tr>
        <w:tblPrEx>
          <w:tblLayout w:type="fixed"/>
          <w:tblCellMar>
            <w:top w:w="15" w:type="dxa"/>
            <w:left w:w="15" w:type="dxa"/>
            <w:bottom w:w="15" w:type="dxa"/>
            <w:right w:w="15" w:type="dxa"/>
          </w:tblCellMar>
        </w:tblPrEx>
        <w:trPr>
          <w:trHeight w:val="1878" w:hRule="atLeast"/>
        </w:trPr>
        <w:tc>
          <w:tcPr>
            <w:tcW w:w="13779"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left" w:pos="3420"/>
              </w:tabs>
              <w:kinsoku/>
              <w:wordWrap/>
              <w:overflowPunct/>
              <w:topLinePunct w:val="0"/>
              <w:bidi w:val="0"/>
              <w:spacing w:line="600" w:lineRule="exact"/>
              <w:jc w:val="left"/>
              <w:textAlignment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市/区（县）三方审核</w:t>
            </w:r>
            <w:r>
              <w:rPr>
                <w:rFonts w:hint="default" w:ascii="Times New Roman" w:hAnsi="Times New Roman" w:eastAsia="仿宋_GB2312" w:cs="Times New Roman"/>
                <w:b w:val="0"/>
                <w:bCs/>
                <w:color w:val="000000" w:themeColor="text1"/>
                <w:kern w:val="0"/>
                <w:sz w:val="22"/>
                <w:szCs w:val="22"/>
                <w:lang w:eastAsia="zh-CN" w:bidi="ar"/>
                <w14:textFill>
                  <w14:solidFill>
                    <w14:schemeClr w14:val="tx1"/>
                  </w14:solidFill>
                </w14:textFill>
              </w:rPr>
              <w:t>意见</w:t>
            </w:r>
            <w:r>
              <w:rPr>
                <w:rFonts w:hint="default" w:ascii="Times New Roman" w:hAnsi="Times New Roman" w:eastAsia="仿宋_GB2312" w:cs="Times New Roman"/>
                <w:b w:val="0"/>
                <w:bCs/>
                <w:color w:val="000000" w:themeColor="text1"/>
                <w:kern w:val="0"/>
                <w:sz w:val="22"/>
                <w:szCs w:val="22"/>
                <w:lang w:bidi="ar"/>
                <w14:textFill>
                  <w14:solidFill>
                    <w14:schemeClr w14:val="tx1"/>
                  </w14:solidFill>
                </w14:textFill>
              </w:rPr>
              <w:t>：</w:t>
            </w:r>
          </w:p>
          <w:p>
            <w:pPr>
              <w:keepNext w:val="0"/>
              <w:keepLines w:val="0"/>
              <w:pageBreakBefore w:val="0"/>
              <w:kinsoku/>
              <w:wordWrap/>
              <w:overflowPunct/>
              <w:topLinePunct w:val="0"/>
              <w:bidi w:val="0"/>
              <w:spacing w:line="600" w:lineRule="exact"/>
              <w:ind w:firstLine="11440" w:firstLineChars="5200"/>
              <w:jc w:val="both"/>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 xml:space="preserve"> </w:t>
            </w:r>
          </w:p>
          <w:p>
            <w:pPr>
              <w:keepNext w:val="0"/>
              <w:keepLines w:val="0"/>
              <w:pageBreakBefore w:val="0"/>
              <w:kinsoku/>
              <w:wordWrap/>
              <w:overflowPunct/>
              <w:topLinePunct w:val="0"/>
              <w:bidi w:val="0"/>
              <w:spacing w:line="600" w:lineRule="exact"/>
              <w:ind w:firstLine="11440" w:firstLineChars="5200"/>
              <w:jc w:val="both"/>
              <w:rPr>
                <w:rFonts w:hint="default" w:ascii="Times New Roman" w:hAnsi="Times New Roman" w:eastAsia="仿宋_GB2312" w:cs="Times New Roman"/>
                <w:b w:val="0"/>
                <w:bCs/>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0"/>
                <w:sz w:val="22"/>
                <w:szCs w:val="22"/>
                <w:lang w:val="en-US" w:eastAsia="zh-CN" w:bidi="ar"/>
                <w14:textFill>
                  <w14:solidFill>
                    <w14:schemeClr w14:val="tx1"/>
                  </w14:solidFill>
                </w14:textFill>
              </w:rPr>
              <w:t>（盖章）</w:t>
            </w:r>
          </w:p>
        </w:tc>
      </w:tr>
    </w:tbl>
    <w:p>
      <w:pPr>
        <w:pStyle w:val="4"/>
        <w:keepNext w:val="0"/>
        <w:keepLines w:val="0"/>
        <w:pageBreakBefore w:val="0"/>
        <w:numPr>
          <w:ilvl w:val="0"/>
          <w:numId w:val="0"/>
        </w:numPr>
        <w:kinsoku/>
        <w:wordWrap/>
        <w:overflowPunct/>
        <w:topLinePunct w:val="0"/>
        <w:bidi w:val="0"/>
        <w:spacing w:line="600" w:lineRule="exact"/>
        <w:textAlignment w:val="top"/>
        <w:rPr>
          <w:rFonts w:hint="default" w:ascii="Times New Roman" w:hAnsi="Times New Roman" w:eastAsia="仿宋_GB2312" w:cs="Times New Roman"/>
          <w:b w:val="0"/>
          <w:bCs w:val="0"/>
          <w:color w:val="000000" w:themeColor="text1"/>
          <w:kern w:val="0"/>
          <w:sz w:val="22"/>
          <w:szCs w:val="22"/>
          <w:lang w:val="en-US" w:eastAsia="zh-CN" w:bidi="ar"/>
          <w14:textFill>
            <w14:solidFill>
              <w14:schemeClr w14:val="tx1"/>
            </w14:solidFill>
          </w14:textFill>
        </w:rPr>
      </w:pPr>
      <w:r>
        <w:rPr>
          <w:rFonts w:hint="default" w:ascii="Times New Roman" w:hAnsi="Times New Roman" w:cs="Times New Roman"/>
          <w:color w:val="000000" w:themeColor="text1"/>
          <w:kern w:val="0"/>
          <w:sz w:val="22"/>
          <w:szCs w:val="22"/>
          <w:lang w:val="en-US" w:eastAsia="zh-CN" w:bidi="ar"/>
          <w14:textFill>
            <w14:solidFill>
              <w14:schemeClr w14:val="tx1"/>
            </w14:solidFill>
          </w14:textFill>
        </w:rPr>
        <w:t>注：</w:t>
      </w:r>
      <w:r>
        <w:rPr>
          <w:rFonts w:hint="default" w:ascii="Times New Roman" w:hAnsi="Times New Roman" w:eastAsia="仿宋_GB2312" w:cs="Times New Roman"/>
          <w:color w:val="000000" w:themeColor="text1"/>
          <w:kern w:val="0"/>
          <w:sz w:val="22"/>
          <w:szCs w:val="22"/>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0"/>
          <w:sz w:val="22"/>
          <w:szCs w:val="22"/>
          <w:lang w:bidi="ar"/>
          <w14:textFill>
            <w14:solidFill>
              <w14:schemeClr w14:val="tx1"/>
            </w14:solidFill>
          </w14:textFill>
        </w:rPr>
        <w:t>汕头市劳动关系和谐企业一票否决</w:t>
      </w:r>
      <w:r>
        <w:rPr>
          <w:rFonts w:hint="default" w:ascii="Times New Roman" w:hAnsi="Times New Roman" w:cs="Times New Roman"/>
          <w:color w:val="000000" w:themeColor="text1"/>
          <w:kern w:val="0"/>
          <w:sz w:val="22"/>
          <w:szCs w:val="22"/>
          <w:lang w:eastAsia="zh-CN" w:bidi="ar"/>
          <w14:textFill>
            <w14:solidFill>
              <w14:schemeClr w14:val="tx1"/>
            </w14:solidFill>
          </w14:textFill>
        </w:rPr>
        <w:t>事项</w:t>
      </w:r>
      <w:r>
        <w:rPr>
          <w:rFonts w:hint="default" w:ascii="Times New Roman" w:hAnsi="Times New Roman" w:eastAsia="仿宋_GB2312" w:cs="Times New Roman"/>
          <w:color w:val="000000" w:themeColor="text1"/>
          <w:kern w:val="0"/>
          <w:sz w:val="22"/>
          <w:szCs w:val="22"/>
          <w:lang w:bidi="ar"/>
          <w14:textFill>
            <w14:solidFill>
              <w14:schemeClr w14:val="tx1"/>
            </w14:solidFill>
          </w14:textFill>
        </w:rPr>
        <w:t>包括：</w:t>
      </w:r>
      <w:r>
        <w:rPr>
          <w:rFonts w:hint="default" w:ascii="Times New Roman" w:hAnsi="Times New Roman" w:cs="Times New Roman"/>
          <w:color w:val="000000" w:themeColor="text1"/>
          <w:kern w:val="0"/>
          <w:sz w:val="22"/>
          <w:szCs w:val="22"/>
          <w:lang w:eastAsia="zh-CN" w:bidi="ar"/>
          <w14:textFill>
            <w14:solidFill>
              <w14:schemeClr w14:val="tx1"/>
            </w14:solidFill>
          </w14:textFill>
        </w:rPr>
        <w:t>①拖欠职工工资；②发生逃税漏税、违法经营、重大安全生产事故、危害职业健康等违法情形；③因企业原因发生重大群体性劳动争议纠纷；④违规使用童工；⑤自申报评审之日前，两年内受过各类行政处罚的；⑥在国家企业信用信息公示系统显示被列为列入严重违法失信名单和经营异常名录尚未移出的；⑦评价认定或复核过程中发现有造假、作弊行为；⑧存在违反法律法规，造成不良社会影响的行为。</w:t>
      </w:r>
    </w:p>
    <w:p>
      <w:pPr>
        <w:pStyle w:val="4"/>
        <w:keepNext w:val="0"/>
        <w:keepLines w:val="0"/>
        <w:pageBreakBefore w:val="0"/>
        <w:numPr>
          <w:ilvl w:val="0"/>
          <w:numId w:val="0"/>
        </w:numPr>
        <w:kinsoku/>
        <w:wordWrap/>
        <w:overflowPunct/>
        <w:topLinePunct w:val="0"/>
        <w:bidi w:val="0"/>
        <w:spacing w:line="600" w:lineRule="exact"/>
        <w:textAlignment w:val="top"/>
        <w:rPr>
          <w:rFonts w:hint="default" w:ascii="Times New Roman" w:hAnsi="Times New Roman" w:cs="Times New Roman"/>
          <w:b w:val="0"/>
          <w:bCs w:val="0"/>
          <w:color w:val="000000" w:themeColor="text1"/>
          <w:kern w:val="0"/>
          <w:sz w:val="22"/>
          <w:szCs w:val="22"/>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22"/>
          <w:szCs w:val="22"/>
          <w:lang w:val="en-US" w:eastAsia="zh-CN" w:bidi="ar"/>
          <w14:textFill>
            <w14:solidFill>
              <w14:schemeClr w14:val="tx1"/>
            </w14:solidFill>
          </w14:textFill>
        </w:rPr>
        <w:t>2.</w:t>
      </w:r>
      <w:r>
        <w:rPr>
          <w:rFonts w:hint="default" w:ascii="Times New Roman" w:hAnsi="Times New Roman" w:eastAsia="仿宋_GB2312" w:cs="Times New Roman"/>
          <w:b w:val="0"/>
          <w:bCs w:val="0"/>
          <w:color w:val="000000" w:themeColor="text1"/>
          <w:kern w:val="0"/>
          <w:sz w:val="22"/>
          <w:szCs w:val="22"/>
          <w:lang w:bidi="ar"/>
          <w14:textFill>
            <w14:solidFill>
              <w14:schemeClr w14:val="tx1"/>
            </w14:solidFill>
          </w14:textFill>
        </w:rPr>
        <w:t>总分低于</w:t>
      </w:r>
      <w:r>
        <w:rPr>
          <w:rFonts w:hint="default" w:ascii="Times New Roman" w:hAnsi="Times New Roman" w:eastAsia="仿宋_GB2312" w:cs="Times New Roman"/>
          <w:b w:val="0"/>
          <w:bCs w:val="0"/>
          <w:color w:val="000000" w:themeColor="text1"/>
          <w:kern w:val="0"/>
          <w:sz w:val="22"/>
          <w:szCs w:val="22"/>
          <w:lang w:val="en-US" w:eastAsia="zh-CN" w:bidi="ar"/>
          <w14:textFill>
            <w14:solidFill>
              <w14:schemeClr w14:val="tx1"/>
            </w14:solidFill>
          </w14:textFill>
        </w:rPr>
        <w:t>8</w:t>
      </w:r>
      <w:r>
        <w:rPr>
          <w:rFonts w:hint="default" w:ascii="Times New Roman" w:hAnsi="Times New Roman" w:cs="Times New Roman"/>
          <w:b w:val="0"/>
          <w:bCs w:val="0"/>
          <w:color w:val="000000" w:themeColor="text1"/>
          <w:kern w:val="0"/>
          <w:sz w:val="22"/>
          <w:szCs w:val="22"/>
          <w:lang w:val="en-US" w:eastAsia="zh-CN" w:bidi="ar"/>
          <w14:textFill>
            <w14:solidFill>
              <w14:schemeClr w14:val="tx1"/>
            </w14:solidFill>
          </w14:textFill>
        </w:rPr>
        <w:t>0</w:t>
      </w:r>
      <w:r>
        <w:rPr>
          <w:rFonts w:hint="default" w:ascii="Times New Roman" w:hAnsi="Times New Roman" w:eastAsia="仿宋_GB2312" w:cs="Times New Roman"/>
          <w:b w:val="0"/>
          <w:bCs w:val="0"/>
          <w:color w:val="000000" w:themeColor="text1"/>
          <w:kern w:val="0"/>
          <w:sz w:val="22"/>
          <w:szCs w:val="22"/>
          <w:lang w:bidi="ar"/>
          <w14:textFill>
            <w14:solidFill>
              <w14:schemeClr w14:val="tx1"/>
            </w14:solidFill>
          </w14:textFill>
        </w:rPr>
        <w:t>分的，不得推荐为劳动关系和谐</w:t>
      </w:r>
      <w:r>
        <w:rPr>
          <w:rFonts w:hint="default" w:ascii="Times New Roman" w:hAnsi="Times New Roman" w:eastAsia="仿宋_GB2312" w:cs="Times New Roman"/>
          <w:b w:val="0"/>
          <w:bCs w:val="0"/>
          <w:color w:val="000000" w:themeColor="text1"/>
          <w:kern w:val="0"/>
          <w:sz w:val="22"/>
          <w:szCs w:val="22"/>
          <w:lang w:eastAsia="zh-CN" w:bidi="ar"/>
          <w14:textFill>
            <w14:solidFill>
              <w14:schemeClr w14:val="tx1"/>
            </w14:solidFill>
          </w14:textFill>
        </w:rPr>
        <w:t>企业</w:t>
      </w:r>
      <w:r>
        <w:rPr>
          <w:rFonts w:hint="default" w:ascii="Times New Roman" w:hAnsi="Times New Roman" w:cs="Times New Roman"/>
          <w:b w:val="0"/>
          <w:bCs w:val="0"/>
          <w:color w:val="000000" w:themeColor="text1"/>
          <w:kern w:val="0"/>
          <w:sz w:val="22"/>
          <w:szCs w:val="22"/>
          <w:lang w:eastAsia="zh-CN" w:bidi="ar"/>
          <w14:textFill>
            <w14:solidFill>
              <w14:schemeClr w14:val="tx1"/>
            </w14:solidFill>
          </w14:textFill>
        </w:rPr>
        <w:t>。</w:t>
      </w:r>
    </w:p>
    <w:p>
      <w:pPr>
        <w:pStyle w:val="4"/>
        <w:keepNext w:val="0"/>
        <w:keepLines w:val="0"/>
        <w:pageBreakBefore w:val="0"/>
        <w:numPr>
          <w:ilvl w:val="0"/>
          <w:numId w:val="0"/>
        </w:numPr>
        <w:kinsoku/>
        <w:wordWrap/>
        <w:overflowPunct/>
        <w:topLinePunct w:val="0"/>
        <w:bidi w:val="0"/>
        <w:spacing w:line="600" w:lineRule="exact"/>
        <w:textAlignment w:val="top"/>
        <w:rPr>
          <w:rFonts w:hint="default" w:ascii="Times New Roman" w:hAnsi="Times New Roman" w:eastAsia="仿宋_GB2312" w:cs="Times New Roman"/>
          <w:color w:val="000000" w:themeColor="text1"/>
          <w:kern w:val="0"/>
          <w:sz w:val="22"/>
          <w:szCs w:val="2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22"/>
          <w:szCs w:val="22"/>
          <w:lang w:val="en-US" w:eastAsia="zh-CN" w:bidi="ar"/>
          <w14:textFill>
            <w14:solidFill>
              <w14:schemeClr w14:val="tx1"/>
            </w14:solidFill>
          </w14:textFill>
        </w:rPr>
        <w:t>3.三方</w:t>
      </w:r>
      <w:r>
        <w:rPr>
          <w:rFonts w:hint="eastAsia" w:ascii="Times New Roman" w:hAnsi="Times New Roman" w:cs="Times New Roman"/>
          <w:b w:val="0"/>
          <w:bCs w:val="0"/>
          <w:color w:val="000000" w:themeColor="text1"/>
          <w:kern w:val="0"/>
          <w:sz w:val="22"/>
          <w:szCs w:val="22"/>
          <w:lang w:val="en-US" w:eastAsia="zh-CN" w:bidi="ar"/>
          <w14:textFill>
            <w14:solidFill>
              <w14:schemeClr w14:val="tx1"/>
            </w14:solidFill>
          </w14:textFill>
        </w:rPr>
        <w:t>办</w:t>
      </w:r>
      <w:r>
        <w:rPr>
          <w:rFonts w:hint="default" w:ascii="Times New Roman" w:hAnsi="Times New Roman" w:eastAsia="仿宋_GB2312" w:cs="Times New Roman"/>
          <w:b w:val="0"/>
          <w:bCs w:val="0"/>
          <w:color w:val="000000" w:themeColor="text1"/>
          <w:kern w:val="0"/>
          <w:sz w:val="22"/>
          <w:szCs w:val="22"/>
          <w:lang w:val="en-US" w:eastAsia="zh-CN" w:bidi="ar"/>
          <w14:textFill>
            <w14:solidFill>
              <w14:schemeClr w14:val="tx1"/>
            </w14:solidFill>
          </w14:textFill>
        </w:rPr>
        <w:t>应结合有关职能部门</w:t>
      </w:r>
      <w:r>
        <w:rPr>
          <w:rFonts w:hint="default" w:ascii="Times New Roman" w:hAnsi="Times New Roman" w:eastAsia="仿宋_GB2312" w:cs="Times New Roman"/>
          <w:color w:val="000000" w:themeColor="text1"/>
          <w:kern w:val="0"/>
          <w:sz w:val="22"/>
          <w:szCs w:val="22"/>
          <w:lang w:val="en-US" w:eastAsia="zh-CN" w:bidi="ar"/>
          <w14:textFill>
            <w14:solidFill>
              <w14:schemeClr w14:val="tx1"/>
            </w14:solidFill>
          </w14:textFill>
        </w:rPr>
        <w:t>反馈意见，综合考量劳动关系和谐企业考评分数。</w:t>
      </w:r>
    </w:p>
    <w:p>
      <w:pPr>
        <w:pStyle w:val="3"/>
        <w:rPr>
          <w:rFonts w:hint="default" w:ascii="Times New Roman" w:hAnsi="Times New Roman" w:eastAsia="仿宋_GB2312" w:cs="Times New Roman"/>
          <w:color w:val="000000" w:themeColor="text1"/>
          <w:kern w:val="0"/>
          <w:sz w:val="22"/>
          <w:szCs w:val="22"/>
          <w:lang w:val="en-US" w:eastAsia="zh-CN" w:bidi="ar"/>
          <w14:textFill>
            <w14:solidFill>
              <w14:schemeClr w14:val="tx1"/>
            </w14:solidFill>
          </w14:textFill>
        </w:rPr>
      </w:pPr>
    </w:p>
    <w:p>
      <w:pPr>
        <w:pStyle w:val="3"/>
        <w:rPr>
          <w:rFonts w:hint="default" w:ascii="Times New Roman" w:hAnsi="Times New Roman" w:eastAsia="仿宋_GB2312" w:cs="Times New Roman"/>
          <w:color w:val="000000" w:themeColor="text1"/>
          <w:kern w:val="0"/>
          <w:sz w:val="22"/>
          <w:szCs w:val="22"/>
          <w:lang w:val="en-US" w:eastAsia="zh-CN" w:bidi="ar"/>
          <w14:textFill>
            <w14:solidFill>
              <w14:schemeClr w14:val="tx1"/>
            </w14:solidFill>
          </w14:textFill>
        </w:rPr>
        <w:sectPr>
          <w:footerReference r:id="rId3" w:type="default"/>
          <w:pgSz w:w="16838" w:h="11906" w:orient="landscape"/>
          <w:pgMar w:top="1020" w:right="1417" w:bottom="1020" w:left="1587" w:header="851" w:footer="992" w:gutter="0"/>
          <w:pgBorders>
            <w:top w:val="none" w:sz="0" w:space="0"/>
            <w:left w:val="none" w:sz="0" w:space="0"/>
            <w:bottom w:val="none" w:sz="0" w:space="0"/>
            <w:right w:val="none" w:sz="0" w:space="0"/>
          </w:pgBorders>
          <w:pgNumType w:fmt="decimal"/>
          <w:cols w:space="720" w:num="1"/>
          <w:rtlGutter w:val="0"/>
          <w:docGrid w:type="lines" w:linePitch="448" w:charSpace="0"/>
        </w:sect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24"/>
          <w:szCs w:val="24"/>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A1E85"/>
    <w:rsid w:val="00624EC2"/>
    <w:rsid w:val="08660872"/>
    <w:rsid w:val="09B956C4"/>
    <w:rsid w:val="0A7E2D01"/>
    <w:rsid w:val="0F101348"/>
    <w:rsid w:val="1206025E"/>
    <w:rsid w:val="14E555AF"/>
    <w:rsid w:val="179D578F"/>
    <w:rsid w:val="18BE7519"/>
    <w:rsid w:val="1DBE7F9E"/>
    <w:rsid w:val="1E0F3DE7"/>
    <w:rsid w:val="1EFF69CA"/>
    <w:rsid w:val="1F595F26"/>
    <w:rsid w:val="1F9F7BFE"/>
    <w:rsid w:val="21041A89"/>
    <w:rsid w:val="25660A12"/>
    <w:rsid w:val="26E533B8"/>
    <w:rsid w:val="28EB2351"/>
    <w:rsid w:val="2C4D5453"/>
    <w:rsid w:val="2C7E0DF6"/>
    <w:rsid w:val="33E9B520"/>
    <w:rsid w:val="3CDEF6AC"/>
    <w:rsid w:val="3DAD5169"/>
    <w:rsid w:val="3EBCD002"/>
    <w:rsid w:val="3F95383D"/>
    <w:rsid w:val="3FEF07AD"/>
    <w:rsid w:val="463A1E85"/>
    <w:rsid w:val="4764463D"/>
    <w:rsid w:val="4C416A10"/>
    <w:rsid w:val="4D640A79"/>
    <w:rsid w:val="4DA8426E"/>
    <w:rsid w:val="4E691958"/>
    <w:rsid w:val="4EF34613"/>
    <w:rsid w:val="4FDF1261"/>
    <w:rsid w:val="53FA8D0B"/>
    <w:rsid w:val="545E7855"/>
    <w:rsid w:val="54A8E9B1"/>
    <w:rsid w:val="5F4903AC"/>
    <w:rsid w:val="605B3AE2"/>
    <w:rsid w:val="60BB3FF7"/>
    <w:rsid w:val="63107017"/>
    <w:rsid w:val="63BBB55B"/>
    <w:rsid w:val="651F2694"/>
    <w:rsid w:val="658D15EB"/>
    <w:rsid w:val="67636246"/>
    <w:rsid w:val="6BDBE168"/>
    <w:rsid w:val="6E7A7BDD"/>
    <w:rsid w:val="6EFF3BA2"/>
    <w:rsid w:val="6F6FFC18"/>
    <w:rsid w:val="6FDE7AAD"/>
    <w:rsid w:val="6FFFA5D7"/>
    <w:rsid w:val="729A1355"/>
    <w:rsid w:val="736DF1EE"/>
    <w:rsid w:val="76116C7E"/>
    <w:rsid w:val="779D10C4"/>
    <w:rsid w:val="7933296B"/>
    <w:rsid w:val="7AB748DF"/>
    <w:rsid w:val="7BBE1CF0"/>
    <w:rsid w:val="7E6F64BC"/>
    <w:rsid w:val="7EBF3078"/>
    <w:rsid w:val="7EBF9BDA"/>
    <w:rsid w:val="7F3F8989"/>
    <w:rsid w:val="7F7F7BC8"/>
    <w:rsid w:val="7FFD6377"/>
    <w:rsid w:val="93FFC256"/>
    <w:rsid w:val="9D6FA0E8"/>
    <w:rsid w:val="9F2E7ED6"/>
    <w:rsid w:val="ADFD71AC"/>
    <w:rsid w:val="AE6BE437"/>
    <w:rsid w:val="AECEF496"/>
    <w:rsid w:val="AED25677"/>
    <w:rsid w:val="BCB747D9"/>
    <w:rsid w:val="BDECB08C"/>
    <w:rsid w:val="BFB7E410"/>
    <w:rsid w:val="BFEB4930"/>
    <w:rsid w:val="CFAF4614"/>
    <w:rsid w:val="CFDE8595"/>
    <w:rsid w:val="D1AB1727"/>
    <w:rsid w:val="E69127F9"/>
    <w:rsid w:val="E6FDDB9F"/>
    <w:rsid w:val="FABFAFF9"/>
    <w:rsid w:val="FDCFC25F"/>
    <w:rsid w:val="FFE5D4E5"/>
    <w:rsid w:val="FFFFB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link w:val="9"/>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Date"/>
    <w:basedOn w:val="1"/>
    <w:next w:val="1"/>
    <w:qFormat/>
    <w:uiPriority w:val="0"/>
    <w:rPr>
      <w:rFonts w:ascii="仿宋_GB2312" w:eastAsia="仿宋_GB2312"/>
      <w:sz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默认段落字体 Para Char Char Char Char Char Char Char"/>
    <w:basedOn w:val="1"/>
    <w:link w:val="8"/>
    <w:qFormat/>
    <w:uiPriority w:val="0"/>
    <w:pPr>
      <w:adjustRightInd w:val="0"/>
      <w:spacing w:line="360" w:lineRule="auto"/>
    </w:pPr>
  </w:style>
  <w:style w:type="character" w:customStyle="1" w:styleId="10">
    <w:name w:val="font61"/>
    <w:basedOn w:val="8"/>
    <w:qFormat/>
    <w:uiPriority w:val="0"/>
    <w:rPr>
      <w:rFonts w:hint="eastAsia" w:ascii="宋体" w:hAnsi="宋体" w:eastAsia="宋体" w:cs="宋体"/>
      <w:color w:val="000000"/>
      <w:sz w:val="22"/>
      <w:szCs w:val="22"/>
      <w:u w:val="none"/>
    </w:rPr>
  </w:style>
  <w:style w:type="character" w:customStyle="1" w:styleId="11">
    <w:name w:val="font21"/>
    <w:basedOn w:val="8"/>
    <w:qFormat/>
    <w:uiPriority w:val="0"/>
    <w:rPr>
      <w:rFonts w:ascii="Arial" w:hAnsi="Arial" w:cs="Arial"/>
      <w:color w:val="000000"/>
      <w:sz w:val="22"/>
      <w:szCs w:val="22"/>
      <w:u w:val="none"/>
    </w:rPr>
  </w:style>
  <w:style w:type="character" w:customStyle="1" w:styleId="12">
    <w:name w:val="font41"/>
    <w:basedOn w:val="8"/>
    <w:qFormat/>
    <w:uiPriority w:val="0"/>
    <w:rPr>
      <w:rFonts w:hint="eastAsia" w:ascii="宋体" w:hAnsi="宋体" w:eastAsia="宋体" w:cs="宋体"/>
      <w:color w:val="000000"/>
      <w:sz w:val="22"/>
      <w:szCs w:val="22"/>
      <w:u w:val="none"/>
    </w:rPr>
  </w:style>
  <w:style w:type="paragraph" w:customStyle="1" w:styleId="13">
    <w:name w:val="附录表标题"/>
    <w:next w:val="14"/>
    <w:qFormat/>
    <w:uiPriority w:val="0"/>
    <w:pPr>
      <w:widowControl w:val="0"/>
      <w:numPr>
        <w:ilvl w:val="1"/>
        <w:numId w:val="1"/>
      </w:numPr>
      <w:tabs>
        <w:tab w:val="left" w:pos="180"/>
      </w:tabs>
      <w:spacing w:before="50" w:beforeLines="50" w:after="50" w:afterLines="50"/>
      <w:ind w:left="0" w:firstLine="0"/>
      <w:jc w:val="center"/>
    </w:pPr>
    <w:rPr>
      <w:rFonts w:ascii="黑体" w:hAnsi="Times New Roman" w:eastAsia="黑体" w:cs="Times New Roman"/>
      <w:kern w:val="2"/>
      <w:sz w:val="21"/>
      <w:szCs w:val="21"/>
      <w:lang w:val="en-US" w:eastAsia="zh-CN" w:bidi="ar-SA"/>
    </w:rPr>
  </w:style>
  <w:style w:type="paragraph" w:customStyle="1" w:styleId="14">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1</Pages>
  <Words>0</Words>
  <Characters>0</Characters>
  <Lines>0</Lines>
  <Paragraphs>0</Paragraphs>
  <TotalTime>5</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2022-10-30T07:36:00Z</dcterms:created>
  <dc:creator>Administrator</dc:creator>
  <cp:lastModifiedBy>Administrator</cp:lastModifiedBy>
  <cp:lastPrinted>2022-11-01T11:17:00Z</cp:lastPrinted>
  <dcterms:modified xsi:type="dcterms:W3CDTF">2022-11-02T07:45:29Z</dcterms:modified>
  <dc:title>汕头市创建劳动关系和谐企业评审办法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